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6C" w:rsidRPr="0034566C" w:rsidRDefault="0034566C" w:rsidP="0034566C">
      <w:pPr>
        <w:pStyle w:val="a3"/>
        <w:shd w:val="clear" w:color="auto" w:fill="FFFFFF"/>
        <w:spacing w:before="0" w:beforeAutospacing="0" w:after="225" w:afterAutospacing="0" w:line="375" w:lineRule="atLeast"/>
        <w:ind w:left="45" w:right="45" w:firstLine="450"/>
        <w:jc w:val="center"/>
        <w:rPr>
          <w:rFonts w:ascii="Arial" w:hAnsi="Arial" w:cs="Arial"/>
          <w:color w:val="000000"/>
          <w:sz w:val="36"/>
          <w:szCs w:val="36"/>
        </w:rPr>
      </w:pPr>
      <w:bookmarkStart w:id="0" w:name="_GoBack"/>
      <w:r w:rsidRPr="0034566C">
        <w:rPr>
          <w:rStyle w:val="a4"/>
          <w:rFonts w:ascii="Arial" w:hAnsi="Arial" w:cs="Arial"/>
          <w:color w:val="000000"/>
          <w:sz w:val="36"/>
          <w:szCs w:val="36"/>
        </w:rPr>
        <w:t>质检总局特种设备局关于开展</w:t>
      </w:r>
      <w:r w:rsidRPr="0034566C">
        <w:rPr>
          <w:rStyle w:val="a4"/>
          <w:rFonts w:ascii="Arial" w:hAnsi="Arial" w:cs="Arial"/>
          <w:color w:val="000000"/>
          <w:sz w:val="36"/>
          <w:szCs w:val="36"/>
        </w:rPr>
        <w:t>“</w:t>
      </w:r>
      <w:r w:rsidRPr="0034566C">
        <w:rPr>
          <w:rStyle w:val="a4"/>
          <w:rFonts w:ascii="Arial" w:hAnsi="Arial" w:cs="Arial"/>
          <w:color w:val="000000"/>
          <w:sz w:val="36"/>
          <w:szCs w:val="36"/>
        </w:rPr>
        <w:t>惊呼狂叫</w:t>
      </w:r>
      <w:r w:rsidRPr="0034566C">
        <w:rPr>
          <w:rStyle w:val="a4"/>
          <w:rFonts w:ascii="Arial" w:hAnsi="Arial" w:cs="Arial"/>
          <w:color w:val="000000"/>
          <w:sz w:val="36"/>
          <w:szCs w:val="36"/>
        </w:rPr>
        <w:t>”</w:t>
      </w:r>
      <w:r w:rsidRPr="0034566C">
        <w:rPr>
          <w:rStyle w:val="a4"/>
          <w:rFonts w:ascii="Arial" w:hAnsi="Arial" w:cs="Arial"/>
          <w:color w:val="000000"/>
          <w:sz w:val="36"/>
          <w:szCs w:val="36"/>
        </w:rPr>
        <w:t>大型游乐设施隐患排查的紧急通知</w:t>
      </w:r>
    </w:p>
    <w:p w:rsidR="0034566C" w:rsidRPr="0034566C" w:rsidRDefault="0034566C" w:rsidP="0034566C">
      <w:pPr>
        <w:pStyle w:val="a3"/>
        <w:shd w:val="clear" w:color="auto" w:fill="FFFFFF"/>
        <w:spacing w:before="0" w:beforeAutospacing="0" w:after="225" w:afterAutospacing="0" w:line="375" w:lineRule="atLeast"/>
        <w:ind w:left="45" w:right="45" w:firstLine="450"/>
        <w:jc w:val="center"/>
        <w:rPr>
          <w:rFonts w:ascii="Arial" w:hAnsi="Arial" w:cs="Arial"/>
          <w:color w:val="000000"/>
          <w:sz w:val="28"/>
          <w:szCs w:val="28"/>
        </w:rPr>
      </w:pPr>
      <w:r w:rsidRPr="0034566C">
        <w:rPr>
          <w:rStyle w:val="a4"/>
          <w:rFonts w:ascii="Arial" w:hAnsi="Arial" w:cs="Arial"/>
          <w:color w:val="000000"/>
          <w:sz w:val="28"/>
          <w:szCs w:val="28"/>
        </w:rPr>
        <w:t>（质检</w:t>
      </w:r>
      <w:proofErr w:type="gramStart"/>
      <w:r w:rsidRPr="0034566C">
        <w:rPr>
          <w:rStyle w:val="a4"/>
          <w:rFonts w:ascii="Arial" w:hAnsi="Arial" w:cs="Arial"/>
          <w:color w:val="000000"/>
          <w:sz w:val="28"/>
          <w:szCs w:val="28"/>
        </w:rPr>
        <w:t>特</w:t>
      </w:r>
      <w:proofErr w:type="gramEnd"/>
      <w:r w:rsidRPr="0034566C">
        <w:rPr>
          <w:rStyle w:val="a4"/>
          <w:rFonts w:ascii="Arial" w:hAnsi="Arial" w:cs="Arial"/>
          <w:color w:val="000000"/>
          <w:sz w:val="28"/>
          <w:szCs w:val="28"/>
        </w:rPr>
        <w:t>函〔</w:t>
      </w:r>
      <w:r w:rsidRPr="0034566C">
        <w:rPr>
          <w:rStyle w:val="a4"/>
          <w:rFonts w:ascii="Arial" w:hAnsi="Arial" w:cs="Arial"/>
          <w:color w:val="000000"/>
          <w:sz w:val="28"/>
          <w:szCs w:val="28"/>
        </w:rPr>
        <w:t>2017</w:t>
      </w:r>
      <w:r w:rsidRPr="0034566C">
        <w:rPr>
          <w:rStyle w:val="a4"/>
          <w:rFonts w:ascii="Arial" w:hAnsi="Arial" w:cs="Arial"/>
          <w:color w:val="000000"/>
          <w:sz w:val="28"/>
          <w:szCs w:val="28"/>
        </w:rPr>
        <w:t>〕</w:t>
      </w:r>
      <w:r w:rsidRPr="0034566C">
        <w:rPr>
          <w:rStyle w:val="a4"/>
          <w:rFonts w:ascii="Arial" w:hAnsi="Arial" w:cs="Arial"/>
          <w:color w:val="000000"/>
          <w:sz w:val="28"/>
          <w:szCs w:val="28"/>
        </w:rPr>
        <w:t>24</w:t>
      </w:r>
      <w:r w:rsidRPr="0034566C">
        <w:rPr>
          <w:rStyle w:val="a4"/>
          <w:rFonts w:ascii="Arial" w:hAnsi="Arial" w:cs="Arial"/>
          <w:color w:val="000000"/>
          <w:sz w:val="28"/>
          <w:szCs w:val="28"/>
        </w:rPr>
        <w:t>号）</w:t>
      </w:r>
    </w:p>
    <w:bookmarkEnd w:id="0"/>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Fonts w:ascii="Arial" w:hAnsi="Arial" w:cs="Arial"/>
          <w:color w:val="000000"/>
          <w:sz w:val="28"/>
          <w:szCs w:val="28"/>
        </w:rPr>
        <w:t>各省、自治区、直辖市质量技术监督局（市场监督管理部门），各有关单位：</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Fonts w:ascii="Arial" w:hAnsi="Arial" w:cs="Arial"/>
          <w:color w:val="000000"/>
          <w:sz w:val="28"/>
          <w:szCs w:val="28"/>
        </w:rPr>
        <w:t>2017</w:t>
      </w:r>
      <w:r w:rsidRPr="0034566C">
        <w:rPr>
          <w:rFonts w:ascii="Arial" w:hAnsi="Arial" w:cs="Arial"/>
          <w:color w:val="000000"/>
          <w:sz w:val="28"/>
          <w:szCs w:val="28"/>
        </w:rPr>
        <w:t>年</w:t>
      </w:r>
      <w:r w:rsidRPr="0034566C">
        <w:rPr>
          <w:rFonts w:ascii="Arial" w:hAnsi="Arial" w:cs="Arial"/>
          <w:color w:val="000000"/>
          <w:sz w:val="28"/>
          <w:szCs w:val="28"/>
        </w:rPr>
        <w:t>5</w:t>
      </w:r>
      <w:r w:rsidRPr="0034566C">
        <w:rPr>
          <w:rFonts w:ascii="Arial" w:hAnsi="Arial" w:cs="Arial"/>
          <w:color w:val="000000"/>
          <w:sz w:val="28"/>
          <w:szCs w:val="28"/>
        </w:rPr>
        <w:t>月</w:t>
      </w:r>
      <w:r w:rsidRPr="0034566C">
        <w:rPr>
          <w:rFonts w:ascii="Arial" w:hAnsi="Arial" w:cs="Arial"/>
          <w:color w:val="000000"/>
          <w:sz w:val="28"/>
          <w:szCs w:val="28"/>
        </w:rPr>
        <w:t>9</w:t>
      </w:r>
      <w:r w:rsidRPr="0034566C">
        <w:rPr>
          <w:rFonts w:ascii="Arial" w:hAnsi="Arial" w:cs="Arial"/>
          <w:color w:val="000000"/>
          <w:sz w:val="28"/>
          <w:szCs w:val="28"/>
        </w:rPr>
        <w:t>日，山西省太原市迎泽公园发生一起大型游乐设施事故，造成</w:t>
      </w:r>
      <w:r w:rsidRPr="0034566C">
        <w:rPr>
          <w:rFonts w:ascii="Arial" w:hAnsi="Arial" w:cs="Arial"/>
          <w:color w:val="000000"/>
          <w:sz w:val="28"/>
          <w:szCs w:val="28"/>
        </w:rPr>
        <w:t>2</w:t>
      </w:r>
      <w:r w:rsidRPr="0034566C">
        <w:rPr>
          <w:rFonts w:ascii="Arial" w:hAnsi="Arial" w:cs="Arial"/>
          <w:color w:val="000000"/>
          <w:sz w:val="28"/>
          <w:szCs w:val="28"/>
        </w:rPr>
        <w:t>人受伤。事故设备名称为</w:t>
      </w:r>
      <w:r w:rsidRPr="0034566C">
        <w:rPr>
          <w:rFonts w:ascii="Arial" w:hAnsi="Arial" w:cs="Arial"/>
          <w:color w:val="000000"/>
          <w:sz w:val="28"/>
          <w:szCs w:val="28"/>
        </w:rPr>
        <w:t>“</w:t>
      </w:r>
      <w:r w:rsidRPr="0034566C">
        <w:rPr>
          <w:rFonts w:ascii="Arial" w:hAnsi="Arial" w:cs="Arial"/>
          <w:color w:val="000000"/>
          <w:sz w:val="28"/>
          <w:szCs w:val="28"/>
        </w:rPr>
        <w:t>惊呼狂叫</w:t>
      </w:r>
      <w:r w:rsidRPr="0034566C">
        <w:rPr>
          <w:rFonts w:ascii="Arial" w:hAnsi="Arial" w:cs="Arial"/>
          <w:color w:val="000000"/>
          <w:sz w:val="28"/>
          <w:szCs w:val="28"/>
        </w:rPr>
        <w:t>”</w:t>
      </w:r>
      <w:r w:rsidRPr="0034566C">
        <w:rPr>
          <w:rFonts w:ascii="Arial" w:hAnsi="Arial" w:cs="Arial"/>
          <w:color w:val="000000"/>
          <w:sz w:val="28"/>
          <w:szCs w:val="28"/>
        </w:rPr>
        <w:t>，属于观览车类大型游乐设施，由淄博华龙游乐设备有限公司制造，产品型号：</w:t>
      </w:r>
      <w:r w:rsidRPr="0034566C">
        <w:rPr>
          <w:rFonts w:ascii="Arial" w:hAnsi="Arial" w:cs="Arial"/>
          <w:color w:val="000000"/>
          <w:sz w:val="28"/>
          <w:szCs w:val="28"/>
        </w:rPr>
        <w:t>JHKJ-8A</w:t>
      </w:r>
      <w:r w:rsidRPr="0034566C">
        <w:rPr>
          <w:rFonts w:ascii="Arial" w:hAnsi="Arial" w:cs="Arial"/>
          <w:color w:val="000000"/>
          <w:sz w:val="28"/>
          <w:szCs w:val="28"/>
        </w:rPr>
        <w:t>。经现场初步勘查，该设备转臂桁架断裂，事故具体原因仍在调查中。为防止同类事故再次发生，保障人民群众生命安全，现将有关要求通知如下：</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Style w:val="a4"/>
          <w:rFonts w:ascii="Arial" w:hAnsi="Arial" w:cs="Arial"/>
          <w:color w:val="000000"/>
          <w:sz w:val="28"/>
          <w:szCs w:val="28"/>
        </w:rPr>
        <w:t>一、责令事发大型游乐设施使用单位立即开展隐患排查</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Fonts w:ascii="Arial" w:hAnsi="Arial" w:cs="Arial"/>
          <w:color w:val="000000"/>
          <w:sz w:val="28"/>
          <w:szCs w:val="28"/>
        </w:rPr>
        <w:t>山西省质监部门要依法责令发生事故的迎泽公园暂停所有大型游乐设施的使用，督促其逐台开展针对性自查自纠，排查并消除隐患，确认设备安全后，方可重新投入使用。</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Style w:val="a4"/>
          <w:rFonts w:ascii="Arial" w:hAnsi="Arial" w:cs="Arial"/>
          <w:color w:val="000000"/>
          <w:sz w:val="28"/>
          <w:szCs w:val="28"/>
        </w:rPr>
        <w:t>二、督促制造单位立即开展同类产品隐患排查</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Fonts w:ascii="Arial" w:hAnsi="Arial" w:cs="Arial"/>
          <w:color w:val="000000"/>
          <w:sz w:val="28"/>
          <w:szCs w:val="28"/>
        </w:rPr>
        <w:t>各地对淄博华龙游乐设备有限公司制造的</w:t>
      </w:r>
      <w:r w:rsidRPr="0034566C">
        <w:rPr>
          <w:rFonts w:ascii="Arial" w:hAnsi="Arial" w:cs="Arial"/>
          <w:color w:val="000000"/>
          <w:sz w:val="28"/>
          <w:szCs w:val="28"/>
        </w:rPr>
        <w:t>“</w:t>
      </w:r>
      <w:r w:rsidRPr="0034566C">
        <w:rPr>
          <w:rFonts w:ascii="Arial" w:hAnsi="Arial" w:cs="Arial"/>
          <w:color w:val="000000"/>
          <w:sz w:val="28"/>
          <w:szCs w:val="28"/>
        </w:rPr>
        <w:t>惊呼狂叫</w:t>
      </w:r>
      <w:r w:rsidRPr="0034566C">
        <w:rPr>
          <w:rFonts w:ascii="Arial" w:hAnsi="Arial" w:cs="Arial"/>
          <w:color w:val="000000"/>
          <w:sz w:val="28"/>
          <w:szCs w:val="28"/>
        </w:rPr>
        <w:t>”</w:t>
      </w:r>
      <w:r w:rsidRPr="0034566C">
        <w:rPr>
          <w:rFonts w:ascii="Arial" w:hAnsi="Arial" w:cs="Arial"/>
          <w:color w:val="000000"/>
          <w:sz w:val="28"/>
          <w:szCs w:val="28"/>
        </w:rPr>
        <w:t>同类型或类似产品，要督促使用单位立即停止使用，并联系淄博华龙游乐设备有限公司，开展设备隐患排查。待事故调查结果明确后，相关单位要进行针对性整改并确认设备安全，方可重新投入使用。</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Style w:val="a4"/>
          <w:rFonts w:ascii="Arial" w:hAnsi="Arial" w:cs="Arial"/>
          <w:color w:val="000000"/>
          <w:sz w:val="28"/>
          <w:szCs w:val="28"/>
        </w:rPr>
        <w:lastRenderedPageBreak/>
        <w:t>三、进一步加强大型游乐设施隐患排查与治理</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Fonts w:ascii="Arial" w:hAnsi="Arial" w:cs="Arial"/>
          <w:color w:val="000000"/>
          <w:sz w:val="28"/>
          <w:szCs w:val="28"/>
        </w:rPr>
        <w:t>大型游乐设施使用单位和制造单位要按照《质检总局特种设备局关于印发</w:t>
      </w:r>
      <w:r w:rsidRPr="0034566C">
        <w:rPr>
          <w:rFonts w:ascii="Arial" w:hAnsi="Arial" w:cs="Arial"/>
          <w:color w:val="000000"/>
          <w:sz w:val="28"/>
          <w:szCs w:val="28"/>
        </w:rPr>
        <w:t>&lt;2017</w:t>
      </w:r>
      <w:r w:rsidRPr="0034566C">
        <w:rPr>
          <w:rFonts w:ascii="Arial" w:hAnsi="Arial" w:cs="Arial"/>
          <w:color w:val="000000"/>
          <w:sz w:val="28"/>
          <w:szCs w:val="28"/>
        </w:rPr>
        <w:t>年客运索道、大型游乐设施安全隐患排查和治理工作方案</w:t>
      </w:r>
      <w:r w:rsidRPr="0034566C">
        <w:rPr>
          <w:rFonts w:ascii="Arial" w:hAnsi="Arial" w:cs="Arial"/>
          <w:color w:val="000000"/>
          <w:sz w:val="28"/>
          <w:szCs w:val="28"/>
        </w:rPr>
        <w:t>&gt;</w:t>
      </w:r>
      <w:r w:rsidRPr="0034566C">
        <w:rPr>
          <w:rFonts w:ascii="Arial" w:hAnsi="Arial" w:cs="Arial"/>
          <w:color w:val="000000"/>
          <w:sz w:val="28"/>
          <w:szCs w:val="28"/>
        </w:rPr>
        <w:t>的通知》和《质检总局特种设备局关于进一步加强大型游乐设施、客运索道安全监察工作的通知》的要求，对大型游乐设施全面开展隐患排查工作。运营使用单位要进一步强化安全管理，加强设备日常检查维护，加强设备运行中的监控，发现异常立即采取安全措施，保障游客安全。特种设备检验机构要进一步加强大型游乐设施检验工作，严格实施检验。各地质监部门加强对大型游乐设施制造、使用单位监督检查，督促企业按计划开展隐患排查工作，对发现的问题应责令立即整改，消除隐患；存在严重隐患的设备，要立即封停；发现违反法律法规的，依法依规严肃查处。</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Fonts w:ascii="Arial" w:hAnsi="Arial" w:cs="Arial"/>
          <w:color w:val="000000"/>
          <w:sz w:val="28"/>
          <w:szCs w:val="28"/>
        </w:rPr>
        <w:t>工作中遇到的问题，请及时报我局。</w:t>
      </w:r>
    </w:p>
    <w:p w:rsidR="0034566C" w:rsidRPr="0034566C" w:rsidRDefault="0034566C" w:rsidP="0034566C">
      <w:pPr>
        <w:pStyle w:val="a3"/>
        <w:shd w:val="clear" w:color="auto" w:fill="FFFFFF"/>
        <w:spacing w:before="0" w:beforeAutospacing="0" w:after="225" w:afterAutospacing="0" w:line="375" w:lineRule="atLeast"/>
        <w:ind w:left="45" w:right="45" w:firstLine="450"/>
        <w:jc w:val="right"/>
        <w:rPr>
          <w:rFonts w:ascii="Arial" w:hAnsi="Arial" w:cs="Arial"/>
          <w:color w:val="000000"/>
          <w:sz w:val="28"/>
          <w:szCs w:val="28"/>
        </w:rPr>
      </w:pPr>
      <w:r w:rsidRPr="0034566C">
        <w:rPr>
          <w:rFonts w:ascii="Arial" w:hAnsi="Arial" w:cs="Arial"/>
          <w:color w:val="000000"/>
          <w:sz w:val="28"/>
          <w:szCs w:val="28"/>
        </w:rPr>
        <w:t>质检总局特种设备局</w:t>
      </w:r>
    </w:p>
    <w:p w:rsidR="0034566C" w:rsidRPr="0034566C" w:rsidRDefault="0034566C" w:rsidP="0034566C">
      <w:pPr>
        <w:pStyle w:val="a3"/>
        <w:shd w:val="clear" w:color="auto" w:fill="FFFFFF"/>
        <w:spacing w:before="0" w:beforeAutospacing="0" w:after="225" w:afterAutospacing="0" w:line="375" w:lineRule="atLeast"/>
        <w:ind w:left="45" w:right="45" w:firstLine="450"/>
        <w:jc w:val="right"/>
        <w:rPr>
          <w:rFonts w:ascii="Arial" w:hAnsi="Arial" w:cs="Arial"/>
          <w:color w:val="000000"/>
          <w:sz w:val="28"/>
          <w:szCs w:val="28"/>
        </w:rPr>
      </w:pPr>
      <w:r w:rsidRPr="0034566C">
        <w:rPr>
          <w:rFonts w:ascii="Arial" w:hAnsi="Arial" w:cs="Arial"/>
          <w:color w:val="000000"/>
          <w:sz w:val="28"/>
          <w:szCs w:val="28"/>
        </w:rPr>
        <w:t>2017</w:t>
      </w:r>
      <w:r w:rsidRPr="0034566C">
        <w:rPr>
          <w:rFonts w:ascii="Arial" w:hAnsi="Arial" w:cs="Arial"/>
          <w:color w:val="000000"/>
          <w:sz w:val="28"/>
          <w:szCs w:val="28"/>
        </w:rPr>
        <w:t>年</w:t>
      </w:r>
      <w:r w:rsidRPr="0034566C">
        <w:rPr>
          <w:rFonts w:ascii="Arial" w:hAnsi="Arial" w:cs="Arial"/>
          <w:color w:val="000000"/>
          <w:sz w:val="28"/>
          <w:szCs w:val="28"/>
        </w:rPr>
        <w:t>5</w:t>
      </w:r>
      <w:r w:rsidRPr="0034566C">
        <w:rPr>
          <w:rFonts w:ascii="Arial" w:hAnsi="Arial" w:cs="Arial"/>
          <w:color w:val="000000"/>
          <w:sz w:val="28"/>
          <w:szCs w:val="28"/>
        </w:rPr>
        <w:t>月</w:t>
      </w:r>
      <w:r w:rsidRPr="0034566C">
        <w:rPr>
          <w:rFonts w:ascii="Arial" w:hAnsi="Arial" w:cs="Arial"/>
          <w:color w:val="000000"/>
          <w:sz w:val="28"/>
          <w:szCs w:val="28"/>
        </w:rPr>
        <w:t>10</w:t>
      </w:r>
      <w:r w:rsidRPr="0034566C">
        <w:rPr>
          <w:rFonts w:ascii="Arial" w:hAnsi="Arial" w:cs="Arial"/>
          <w:color w:val="000000"/>
          <w:sz w:val="28"/>
          <w:szCs w:val="28"/>
        </w:rPr>
        <w:t>日</w:t>
      </w:r>
    </w:p>
    <w:p w:rsidR="0034566C" w:rsidRPr="0034566C" w:rsidRDefault="0034566C" w:rsidP="0034566C">
      <w:pPr>
        <w:pStyle w:val="a3"/>
        <w:shd w:val="clear" w:color="auto" w:fill="FFFFFF"/>
        <w:spacing w:before="0" w:beforeAutospacing="0" w:after="225" w:afterAutospacing="0" w:line="375" w:lineRule="atLeast"/>
        <w:ind w:left="45" w:right="45" w:firstLine="450"/>
        <w:rPr>
          <w:rFonts w:ascii="Arial" w:hAnsi="Arial" w:cs="Arial"/>
          <w:color w:val="000000"/>
          <w:sz w:val="28"/>
          <w:szCs w:val="28"/>
        </w:rPr>
      </w:pPr>
      <w:r w:rsidRPr="0034566C">
        <w:rPr>
          <w:rFonts w:ascii="Arial" w:hAnsi="Arial" w:cs="Arial"/>
          <w:color w:val="000000"/>
          <w:sz w:val="28"/>
          <w:szCs w:val="28"/>
        </w:rPr>
        <w:t>（此件公开发布</w:t>
      </w:r>
      <w:r w:rsidRPr="0034566C">
        <w:rPr>
          <w:rFonts w:ascii="Arial" w:hAnsi="Arial" w:cs="Arial"/>
          <w:color w:val="000000"/>
          <w:sz w:val="28"/>
          <w:szCs w:val="28"/>
        </w:rPr>
        <w:t>)</w:t>
      </w:r>
    </w:p>
    <w:p w:rsidR="00C45680" w:rsidRDefault="00C45680"/>
    <w:sectPr w:rsidR="00C456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6C"/>
    <w:rsid w:val="0034566C"/>
    <w:rsid w:val="00C45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6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5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6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5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2017-05-16T07:55:00Z</dcterms:created>
  <dcterms:modified xsi:type="dcterms:W3CDTF">2017-05-16T07:56:00Z</dcterms:modified>
</cp:coreProperties>
</file>