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D2" w:rsidRDefault="000F5C7E" w:rsidP="000F5C7E">
      <w:pPr>
        <w:widowControl/>
        <w:spacing w:before="100" w:beforeAutospacing="1" w:after="100" w:afterAutospacing="1" w:line="360" w:lineRule="atLeast"/>
        <w:jc w:val="center"/>
        <w:outlineLvl w:val="0"/>
        <w:rPr>
          <w:rFonts w:asciiTheme="minorEastAsia" w:hAnsiTheme="minorEastAsia" w:cs="宋体" w:hint="eastAsia"/>
          <w:b/>
          <w:bCs/>
          <w:color w:val="000000"/>
          <w:kern w:val="36"/>
          <w:sz w:val="30"/>
          <w:szCs w:val="30"/>
        </w:rPr>
      </w:pPr>
      <w:r w:rsidRPr="000F5C7E">
        <w:rPr>
          <w:rFonts w:asciiTheme="minorEastAsia" w:hAnsiTheme="minorEastAsia" w:cs="宋体"/>
          <w:b/>
          <w:bCs/>
          <w:color w:val="000000"/>
          <w:kern w:val="36"/>
          <w:sz w:val="30"/>
          <w:szCs w:val="30"/>
        </w:rPr>
        <w:t>质检总局特种设备局关于印发《2017年客运索道、大型游乐设施安全隐患排查和治理工作方案》的通知</w:t>
      </w:r>
    </w:p>
    <w:p w:rsidR="000F5C7E" w:rsidRPr="000F5C7E" w:rsidRDefault="000F5C7E" w:rsidP="000F5C7E">
      <w:pPr>
        <w:widowControl/>
        <w:spacing w:before="100" w:beforeAutospacing="1" w:after="100" w:afterAutospacing="1" w:line="360" w:lineRule="atLeast"/>
        <w:jc w:val="center"/>
        <w:outlineLvl w:val="0"/>
        <w:rPr>
          <w:rFonts w:asciiTheme="minorEastAsia" w:hAnsiTheme="minorEastAsia" w:cs="宋体"/>
          <w:b/>
          <w:bCs/>
          <w:color w:val="000000"/>
          <w:kern w:val="36"/>
          <w:sz w:val="30"/>
          <w:szCs w:val="30"/>
        </w:rPr>
      </w:pPr>
      <w:bookmarkStart w:id="0" w:name="_GoBack"/>
      <w:bookmarkEnd w:id="0"/>
      <w:r w:rsidRPr="000F5C7E">
        <w:rPr>
          <w:rFonts w:asciiTheme="minorEastAsia" w:hAnsiTheme="minorEastAsia" w:cs="宋体"/>
          <w:b/>
          <w:bCs/>
          <w:color w:val="000000"/>
          <w:kern w:val="36"/>
          <w:sz w:val="30"/>
          <w:szCs w:val="30"/>
        </w:rPr>
        <w:t>（质检特函〔2017〕9号）</w:t>
      </w:r>
    </w:p>
    <w:p w:rsidR="00674664" w:rsidRPr="00674664" w:rsidRDefault="00674664" w:rsidP="00674664">
      <w:pPr>
        <w:rPr>
          <w:rFonts w:asciiTheme="minorEastAsia" w:hAnsiTheme="minorEastAsia"/>
          <w:sz w:val="30"/>
          <w:szCs w:val="30"/>
        </w:rPr>
      </w:pPr>
    </w:p>
    <w:p w:rsidR="00674664" w:rsidRPr="00674664" w:rsidRDefault="00674664" w:rsidP="00674664">
      <w:pPr>
        <w:rPr>
          <w:rFonts w:asciiTheme="minorEastAsia" w:hAnsiTheme="minorEastAsia" w:hint="eastAsia"/>
          <w:sz w:val="30"/>
          <w:szCs w:val="30"/>
        </w:rPr>
      </w:pPr>
      <w:r w:rsidRPr="00674664">
        <w:rPr>
          <w:rFonts w:asciiTheme="minorEastAsia" w:hAnsiTheme="minorEastAsia" w:hint="eastAsia"/>
          <w:sz w:val="30"/>
          <w:szCs w:val="30"/>
        </w:rPr>
        <w:t>各省、自治区、直辖市质量技术监督局（市场监督管理部门），各有关单位：</w:t>
      </w:r>
    </w:p>
    <w:p w:rsidR="00674664" w:rsidRPr="00674664" w:rsidRDefault="00674664" w:rsidP="00674664">
      <w:pPr>
        <w:ind w:firstLineChars="200" w:firstLine="600"/>
        <w:rPr>
          <w:rFonts w:asciiTheme="minorEastAsia" w:hAnsiTheme="minorEastAsia" w:hint="eastAsia"/>
          <w:sz w:val="30"/>
          <w:szCs w:val="30"/>
        </w:rPr>
      </w:pPr>
      <w:r w:rsidRPr="00674664">
        <w:rPr>
          <w:rFonts w:asciiTheme="minorEastAsia" w:hAnsiTheme="minorEastAsia" w:hint="eastAsia"/>
          <w:sz w:val="30"/>
          <w:szCs w:val="30"/>
        </w:rPr>
        <w:t>为贯彻落实全国质检工作会议精神，根据《质检总局办公厅关于开展2017年特种设备安全隐患排查和治理的通知》，总局特种设备局制定了《2017年客运索道、大型游乐设施安全隐患排查和治理工作方案》。现印发你们，请认真贯彻落实。</w:t>
      </w:r>
    </w:p>
    <w:p w:rsidR="00674664" w:rsidRPr="00674664" w:rsidRDefault="00674664" w:rsidP="00674664">
      <w:pPr>
        <w:ind w:firstLineChars="200" w:firstLine="600"/>
        <w:rPr>
          <w:rFonts w:asciiTheme="minorEastAsia" w:hAnsiTheme="minorEastAsia" w:hint="eastAsia"/>
          <w:sz w:val="30"/>
          <w:szCs w:val="30"/>
        </w:rPr>
      </w:pPr>
      <w:r w:rsidRPr="00674664">
        <w:rPr>
          <w:rFonts w:asciiTheme="minorEastAsia" w:hAnsiTheme="minorEastAsia" w:hint="eastAsia"/>
          <w:sz w:val="30"/>
          <w:szCs w:val="30"/>
        </w:rPr>
        <w:t>工作中遇到的问题，请及时报总局特种设备局。</w:t>
      </w:r>
    </w:p>
    <w:p w:rsidR="00705B96" w:rsidRDefault="00674664" w:rsidP="00674664">
      <w:pPr>
        <w:jc w:val="right"/>
        <w:rPr>
          <w:rFonts w:asciiTheme="minorEastAsia" w:hAnsiTheme="minorEastAsia" w:hint="eastAsia"/>
          <w:sz w:val="30"/>
          <w:szCs w:val="30"/>
        </w:rPr>
      </w:pPr>
      <w:r w:rsidRPr="00674664">
        <w:rPr>
          <w:rFonts w:asciiTheme="minorEastAsia" w:hAnsiTheme="minorEastAsia" w:hint="eastAsia"/>
          <w:sz w:val="30"/>
          <w:szCs w:val="30"/>
        </w:rPr>
        <w:t xml:space="preserve">             　　　　　　　　　　　　　　　　　　　　　　　　      </w:t>
      </w:r>
    </w:p>
    <w:p w:rsidR="00705B96" w:rsidRPr="00674664" w:rsidRDefault="00705B96" w:rsidP="00705B96">
      <w:pPr>
        <w:rPr>
          <w:rFonts w:asciiTheme="minorEastAsia" w:hAnsiTheme="minorEastAsia"/>
          <w:sz w:val="30"/>
          <w:szCs w:val="30"/>
        </w:rPr>
      </w:pPr>
      <w:r>
        <w:rPr>
          <w:rFonts w:asciiTheme="minorEastAsia" w:hAnsiTheme="minorEastAsia" w:hint="eastAsia"/>
          <w:sz w:val="30"/>
          <w:szCs w:val="30"/>
        </w:rPr>
        <w:t>附件:</w:t>
      </w:r>
      <w:r w:rsidRPr="00705B96">
        <w:rPr>
          <w:rFonts w:hint="eastAsia"/>
        </w:rPr>
        <w:t xml:space="preserve"> </w:t>
      </w:r>
      <w:r w:rsidRPr="00705B96">
        <w:rPr>
          <w:rFonts w:asciiTheme="minorEastAsia" w:hAnsiTheme="minorEastAsia" w:hint="eastAsia"/>
          <w:sz w:val="30"/>
          <w:szCs w:val="30"/>
        </w:rPr>
        <w:t>2017年客运索道、大型游乐设施安全隐患排查和治理工作方案</w:t>
      </w:r>
    </w:p>
    <w:p w:rsidR="00705B96" w:rsidRPr="00705B96" w:rsidRDefault="00705B96" w:rsidP="00674664">
      <w:pPr>
        <w:jc w:val="right"/>
        <w:rPr>
          <w:rFonts w:asciiTheme="minorEastAsia" w:hAnsiTheme="minorEastAsia" w:hint="eastAsia"/>
          <w:sz w:val="30"/>
          <w:szCs w:val="30"/>
        </w:rPr>
      </w:pPr>
    </w:p>
    <w:p w:rsidR="00674664" w:rsidRPr="00674664" w:rsidRDefault="00674664" w:rsidP="00674664">
      <w:pPr>
        <w:jc w:val="right"/>
        <w:rPr>
          <w:rFonts w:asciiTheme="minorEastAsia" w:hAnsiTheme="minorEastAsia" w:hint="eastAsia"/>
          <w:sz w:val="30"/>
          <w:szCs w:val="30"/>
        </w:rPr>
      </w:pPr>
      <w:r w:rsidRPr="00674664">
        <w:rPr>
          <w:rFonts w:asciiTheme="minorEastAsia" w:hAnsiTheme="minorEastAsia" w:hint="eastAsia"/>
          <w:sz w:val="30"/>
          <w:szCs w:val="30"/>
        </w:rPr>
        <w:t>质检总局特种设备局</w:t>
      </w:r>
    </w:p>
    <w:p w:rsidR="00674664" w:rsidRPr="00674664" w:rsidRDefault="00674664" w:rsidP="00674664">
      <w:pPr>
        <w:jc w:val="right"/>
        <w:rPr>
          <w:rFonts w:asciiTheme="minorEastAsia" w:hAnsiTheme="minorEastAsia" w:hint="eastAsia"/>
          <w:sz w:val="30"/>
          <w:szCs w:val="30"/>
        </w:rPr>
      </w:pPr>
      <w:r w:rsidRPr="00674664">
        <w:rPr>
          <w:rFonts w:asciiTheme="minorEastAsia" w:hAnsiTheme="minorEastAsia" w:hint="eastAsia"/>
          <w:sz w:val="30"/>
          <w:szCs w:val="30"/>
        </w:rPr>
        <w:t xml:space="preserve">                       　　　　　　　　　　　　　　　　　　　　　　　　     2017年3月10日</w:t>
      </w:r>
    </w:p>
    <w:p w:rsidR="00674664" w:rsidRPr="00674664" w:rsidRDefault="00674664" w:rsidP="00674664">
      <w:pPr>
        <w:jc w:val="right"/>
        <w:rPr>
          <w:rFonts w:asciiTheme="minorEastAsia" w:hAnsiTheme="minorEastAsia" w:hint="eastAsia"/>
          <w:sz w:val="30"/>
          <w:szCs w:val="30"/>
        </w:rPr>
      </w:pPr>
      <w:r w:rsidRPr="00674664">
        <w:rPr>
          <w:rFonts w:asciiTheme="minorEastAsia" w:hAnsiTheme="minorEastAsia" w:hint="eastAsia"/>
          <w:sz w:val="30"/>
          <w:szCs w:val="30"/>
        </w:rPr>
        <w:t>（此件公开发布）</w:t>
      </w:r>
    </w:p>
    <w:p w:rsidR="00674664" w:rsidRPr="00674664" w:rsidRDefault="00674664" w:rsidP="00674664">
      <w:pPr>
        <w:jc w:val="right"/>
        <w:rPr>
          <w:rFonts w:asciiTheme="minorEastAsia" w:hAnsiTheme="minorEastAsia"/>
          <w:sz w:val="30"/>
          <w:szCs w:val="30"/>
        </w:rPr>
      </w:pPr>
    </w:p>
    <w:p w:rsidR="00674664" w:rsidRPr="00674664" w:rsidRDefault="00674664" w:rsidP="00674664">
      <w:pPr>
        <w:rPr>
          <w:rFonts w:asciiTheme="minorEastAsia" w:hAnsiTheme="minorEastAsia"/>
          <w:sz w:val="30"/>
          <w:szCs w:val="30"/>
        </w:rPr>
      </w:pPr>
      <w:r w:rsidRPr="00674664">
        <w:rPr>
          <w:rFonts w:asciiTheme="minorEastAsia" w:hAnsiTheme="minorEastAsia"/>
          <w:sz w:val="30"/>
          <w:szCs w:val="30"/>
        </w:rPr>
        <w:t xml:space="preserve"> </w:t>
      </w:r>
    </w:p>
    <w:p w:rsidR="001C36E4" w:rsidRDefault="001C36E4">
      <w:pPr>
        <w:rPr>
          <w:rFonts w:hint="eastAsia"/>
        </w:rPr>
      </w:pPr>
    </w:p>
    <w:p w:rsidR="00705B96" w:rsidRPr="00705B96" w:rsidRDefault="00705B96" w:rsidP="00705B96">
      <w:pPr>
        <w:spacing w:line="594" w:lineRule="exact"/>
        <w:jc w:val="left"/>
        <w:rPr>
          <w:rFonts w:ascii="方正小标宋简体" w:eastAsia="方正小标宋简体" w:hAnsi="Times New Roman" w:cs="Times New Roman" w:hint="eastAsia"/>
          <w:sz w:val="32"/>
          <w:szCs w:val="32"/>
        </w:rPr>
      </w:pPr>
      <w:bookmarkStart w:id="1" w:name="主送"/>
      <w:r w:rsidRPr="00705B96">
        <w:rPr>
          <w:rFonts w:ascii="方正小标宋简体" w:eastAsia="方正小标宋简体" w:hAnsi="Times New Roman" w:cs="Times New Roman" w:hint="eastAsia"/>
          <w:sz w:val="32"/>
          <w:szCs w:val="32"/>
        </w:rPr>
        <w:lastRenderedPageBreak/>
        <w:t>附件:</w:t>
      </w:r>
    </w:p>
    <w:p w:rsidR="00705B96" w:rsidRPr="00705B96" w:rsidRDefault="00705B96" w:rsidP="00705B96">
      <w:pPr>
        <w:spacing w:line="594" w:lineRule="exact"/>
        <w:jc w:val="center"/>
        <w:rPr>
          <w:rFonts w:ascii="方正小标宋简体" w:eastAsia="方正小标宋简体" w:hAnsi="Times New Roman" w:cs="Times New Roman" w:hint="eastAsia"/>
          <w:sz w:val="32"/>
          <w:szCs w:val="32"/>
        </w:rPr>
      </w:pPr>
      <w:r w:rsidRPr="00705B96">
        <w:rPr>
          <w:rFonts w:ascii="方正小标宋简体" w:eastAsia="方正小标宋简体" w:hAnsi="Times New Roman" w:cs="Times New Roman" w:hint="eastAsia"/>
          <w:sz w:val="32"/>
          <w:szCs w:val="32"/>
        </w:rPr>
        <w:t>2017年客运索道、大型游乐设施安全</w:t>
      </w:r>
    </w:p>
    <w:p w:rsidR="00705B96" w:rsidRPr="00705B96" w:rsidRDefault="00705B96" w:rsidP="00705B96">
      <w:pPr>
        <w:spacing w:line="594" w:lineRule="exact"/>
        <w:jc w:val="center"/>
        <w:rPr>
          <w:rFonts w:ascii="方正小标宋简体" w:eastAsia="方正小标宋简体" w:hAnsi="Times New Roman" w:cs="Times New Roman"/>
          <w:sz w:val="32"/>
          <w:szCs w:val="32"/>
        </w:rPr>
      </w:pPr>
      <w:r w:rsidRPr="00705B96">
        <w:rPr>
          <w:rFonts w:ascii="方正小标宋简体" w:eastAsia="方正小标宋简体" w:hAnsi="Times New Roman" w:cs="Times New Roman" w:hint="eastAsia"/>
          <w:sz w:val="32"/>
          <w:szCs w:val="32"/>
        </w:rPr>
        <w:t>隐患排查和治理工作方案</w:t>
      </w:r>
    </w:p>
    <w:p w:rsidR="00705B96" w:rsidRPr="00705B96" w:rsidRDefault="00705B96" w:rsidP="00705B96">
      <w:pPr>
        <w:tabs>
          <w:tab w:val="left" w:pos="0"/>
          <w:tab w:val="left" w:pos="142"/>
          <w:tab w:val="left" w:pos="284"/>
          <w:tab w:val="left" w:pos="1985"/>
          <w:tab w:val="left" w:pos="2694"/>
        </w:tabs>
        <w:adjustRightInd w:val="0"/>
        <w:spacing w:line="594" w:lineRule="exact"/>
        <w:ind w:firstLineChars="200" w:firstLine="656"/>
        <w:jc w:val="left"/>
        <w:rPr>
          <w:rFonts w:ascii="方正仿宋简体" w:eastAsia="方正仿宋简体" w:hAnsi="Times New Roman" w:cs="Times New Roman" w:hint="eastAsia"/>
          <w:spacing w:val="4"/>
          <w:kern w:val="0"/>
          <w:sz w:val="32"/>
          <w:szCs w:val="32"/>
        </w:rPr>
      </w:pPr>
    </w:p>
    <w:p w:rsidR="00705B96" w:rsidRPr="00705B96" w:rsidRDefault="00705B96" w:rsidP="00705B96">
      <w:pPr>
        <w:tabs>
          <w:tab w:val="left" w:pos="0"/>
          <w:tab w:val="left" w:pos="142"/>
          <w:tab w:val="left" w:pos="284"/>
          <w:tab w:val="left" w:pos="1985"/>
          <w:tab w:val="left" w:pos="2694"/>
        </w:tabs>
        <w:adjustRightInd w:val="0"/>
        <w:spacing w:line="594" w:lineRule="exact"/>
        <w:ind w:firstLineChars="200" w:firstLine="656"/>
        <w:jc w:val="left"/>
        <w:rPr>
          <w:rFonts w:ascii="方正仿宋简体" w:eastAsia="方正仿宋简体" w:hAnsi="仿宋" w:cs="Times New Roman"/>
          <w:spacing w:val="4"/>
          <w:kern w:val="0"/>
          <w:sz w:val="32"/>
          <w:szCs w:val="32"/>
        </w:rPr>
      </w:pPr>
      <w:r w:rsidRPr="00705B96">
        <w:rPr>
          <w:rFonts w:ascii="方正仿宋简体" w:eastAsia="方正仿宋简体" w:hAnsi="Times New Roman" w:cs="Times New Roman" w:hint="eastAsia"/>
          <w:spacing w:val="4"/>
          <w:kern w:val="0"/>
          <w:sz w:val="32"/>
          <w:szCs w:val="32"/>
        </w:rPr>
        <w:t>为贯彻落实《质检总局办公厅关于开展2017年特种设备安全隐患排查和治理的通知》（</w:t>
      </w:r>
      <w:proofErr w:type="gramStart"/>
      <w:r w:rsidRPr="00705B96">
        <w:rPr>
          <w:rFonts w:ascii="方正仿宋简体" w:eastAsia="方正仿宋简体" w:hAnsi="Times New Roman" w:cs="Times New Roman" w:hint="eastAsia"/>
          <w:spacing w:val="4"/>
          <w:kern w:val="0"/>
          <w:sz w:val="32"/>
          <w:szCs w:val="32"/>
        </w:rPr>
        <w:t>质检办特</w:t>
      </w:r>
      <w:proofErr w:type="gramEnd"/>
      <w:r w:rsidRPr="00705B96">
        <w:rPr>
          <w:rFonts w:ascii="方正仿宋简体" w:eastAsia="方正仿宋简体" w:hAnsi="仿宋" w:cs="Times New Roman"/>
          <w:spacing w:val="4"/>
          <w:kern w:val="0"/>
          <w:sz w:val="32"/>
          <w:szCs w:val="32"/>
        </w:rPr>
        <w:t>〔2017〕</w:t>
      </w:r>
      <w:r w:rsidRPr="00705B96">
        <w:rPr>
          <w:rFonts w:ascii="方正仿宋简体" w:eastAsia="方正仿宋简体" w:hAnsi="仿宋" w:cs="Times New Roman" w:hint="eastAsia"/>
          <w:spacing w:val="4"/>
          <w:kern w:val="0"/>
          <w:sz w:val="32"/>
          <w:szCs w:val="32"/>
        </w:rPr>
        <w:t>146号</w:t>
      </w:r>
      <w:r w:rsidRPr="00705B96">
        <w:rPr>
          <w:rFonts w:ascii="方正仿宋简体" w:eastAsia="方正仿宋简体" w:hAnsi="Times New Roman" w:cs="Times New Roman" w:hint="eastAsia"/>
          <w:spacing w:val="4"/>
          <w:kern w:val="0"/>
          <w:sz w:val="32"/>
          <w:szCs w:val="32"/>
        </w:rPr>
        <w:t>）</w:t>
      </w:r>
      <w:r w:rsidRPr="00705B96">
        <w:rPr>
          <w:rFonts w:ascii="方正仿宋简体" w:eastAsia="方正仿宋简体" w:hAnsi="仿宋" w:cs="Times New Roman" w:hint="eastAsia"/>
          <w:spacing w:val="4"/>
          <w:kern w:val="0"/>
          <w:sz w:val="32"/>
          <w:szCs w:val="32"/>
        </w:rPr>
        <w:t>，保障人民群众旅游娱乐安全，为党的十九大胜利召开营造良好的特种设备安全氛围，总局特种设备局2017年在全国开展客运索道、大型游乐设施安全隐患排查和治理。</w:t>
      </w:r>
    </w:p>
    <w:p w:rsidR="00705B96" w:rsidRPr="00705B96" w:rsidRDefault="00705B96" w:rsidP="00705B96">
      <w:pPr>
        <w:keepNext/>
        <w:keepLines/>
        <w:adjustRightInd w:val="0"/>
        <w:spacing w:line="594" w:lineRule="exact"/>
        <w:ind w:firstLineChars="200" w:firstLine="640"/>
        <w:jc w:val="left"/>
        <w:outlineLvl w:val="0"/>
        <w:rPr>
          <w:rFonts w:ascii="方正黑体简体" w:eastAsia="方正黑体简体" w:hAnsi="宋体" w:cs="Times New Roman" w:hint="eastAsia"/>
          <w:bCs/>
          <w:kern w:val="44"/>
          <w:sz w:val="32"/>
          <w:szCs w:val="32"/>
        </w:rPr>
      </w:pPr>
      <w:r w:rsidRPr="00705B96">
        <w:rPr>
          <w:rFonts w:ascii="方正黑体简体" w:eastAsia="方正黑体简体" w:hAnsi="宋体" w:cs="Times New Roman" w:hint="eastAsia"/>
          <w:bCs/>
          <w:kern w:val="44"/>
          <w:sz w:val="32"/>
          <w:szCs w:val="32"/>
        </w:rPr>
        <w:t>一、工作目标</w:t>
      </w:r>
    </w:p>
    <w:p w:rsidR="00705B96" w:rsidRPr="00705B96" w:rsidRDefault="00705B96" w:rsidP="00705B96">
      <w:pPr>
        <w:tabs>
          <w:tab w:val="left" w:pos="0"/>
          <w:tab w:val="left" w:pos="142"/>
          <w:tab w:val="left" w:pos="284"/>
          <w:tab w:val="left" w:pos="1985"/>
          <w:tab w:val="left" w:pos="2694"/>
        </w:tabs>
        <w:adjustRightInd w:val="0"/>
        <w:spacing w:line="594" w:lineRule="exact"/>
        <w:ind w:firstLineChars="200" w:firstLine="640"/>
        <w:jc w:val="left"/>
        <w:rPr>
          <w:rFonts w:ascii="方正仿宋简体" w:eastAsia="方正仿宋简体" w:hAnsi="仿宋" w:cs="Times New Roman"/>
          <w:kern w:val="0"/>
          <w:sz w:val="32"/>
          <w:szCs w:val="32"/>
        </w:rPr>
      </w:pPr>
      <w:r w:rsidRPr="00705B96">
        <w:rPr>
          <w:rFonts w:ascii="方正仿宋简体" w:eastAsia="方正仿宋简体" w:hAnsi="仿宋" w:cs="Times New Roman" w:hint="eastAsia"/>
          <w:kern w:val="0"/>
          <w:sz w:val="32"/>
          <w:szCs w:val="32"/>
        </w:rPr>
        <w:t>通过运营使用单位自查自纠和制造企业排查回访，排查治理隐患，消除事故风险，预防和减少事故发生。推动运营使用单位建立</w:t>
      </w:r>
      <w:r w:rsidRPr="00705B96">
        <w:rPr>
          <w:rFonts w:ascii="Times New Roman" w:eastAsia="方正仿宋简体" w:hAnsi="Times New Roman" w:cs="Times New Roman" w:hint="eastAsia"/>
          <w:kern w:val="0"/>
          <w:sz w:val="32"/>
          <w:szCs w:val="32"/>
        </w:rPr>
        <w:t>健全安全管理制度，促进</w:t>
      </w:r>
      <w:r w:rsidRPr="00705B96">
        <w:rPr>
          <w:rFonts w:ascii="方正仿宋简体" w:eastAsia="方正仿宋简体" w:hAnsi="仿宋" w:cs="Times New Roman" w:hint="eastAsia"/>
          <w:kern w:val="0"/>
          <w:sz w:val="32"/>
          <w:szCs w:val="32"/>
        </w:rPr>
        <w:t>制造企业提升产品质量，落实企业安全主体责任，积极构建</w:t>
      </w:r>
      <w:r w:rsidRPr="00705B96">
        <w:rPr>
          <w:rFonts w:ascii="方正仿宋简体" w:eastAsia="方正仿宋简体" w:hAnsi="宋体" w:cs="宋体" w:hint="eastAsia"/>
          <w:color w:val="000000"/>
          <w:kern w:val="0"/>
          <w:sz w:val="32"/>
          <w:szCs w:val="32"/>
        </w:rPr>
        <w:t>风险防控与隐患排查治理长效机制</w:t>
      </w:r>
      <w:r w:rsidRPr="00705B96">
        <w:rPr>
          <w:rFonts w:ascii="方正仿宋简体" w:eastAsia="方正仿宋简体" w:hAnsi="仿宋" w:cs="Times New Roman" w:hint="eastAsia"/>
          <w:kern w:val="0"/>
          <w:sz w:val="32"/>
          <w:szCs w:val="32"/>
        </w:rPr>
        <w:t>。</w:t>
      </w:r>
    </w:p>
    <w:p w:rsidR="00705B96" w:rsidRPr="00705B96" w:rsidRDefault="00705B96" w:rsidP="00705B96">
      <w:pPr>
        <w:keepNext/>
        <w:keepLines/>
        <w:adjustRightInd w:val="0"/>
        <w:spacing w:line="594" w:lineRule="exact"/>
        <w:ind w:firstLineChars="200" w:firstLine="640"/>
        <w:jc w:val="left"/>
        <w:outlineLvl w:val="0"/>
        <w:rPr>
          <w:rFonts w:ascii="方正黑体简体" w:eastAsia="方正黑体简体" w:hAnsi="宋体" w:cs="Times New Roman"/>
          <w:bCs/>
          <w:kern w:val="44"/>
          <w:sz w:val="32"/>
          <w:szCs w:val="32"/>
        </w:rPr>
      </w:pPr>
      <w:r w:rsidRPr="00705B96">
        <w:rPr>
          <w:rFonts w:ascii="方正黑体简体" w:eastAsia="方正黑体简体" w:hAnsi="宋体" w:cs="Times New Roman" w:hint="eastAsia"/>
          <w:bCs/>
          <w:kern w:val="44"/>
          <w:sz w:val="32"/>
          <w:szCs w:val="32"/>
        </w:rPr>
        <w:t>二、实施方式</w:t>
      </w:r>
    </w:p>
    <w:p w:rsidR="00705B96" w:rsidRPr="00705B96" w:rsidRDefault="00705B96" w:rsidP="00705B96">
      <w:pPr>
        <w:tabs>
          <w:tab w:val="left" w:pos="0"/>
          <w:tab w:val="left" w:pos="142"/>
          <w:tab w:val="left" w:pos="284"/>
          <w:tab w:val="left" w:pos="1985"/>
          <w:tab w:val="left" w:pos="2694"/>
        </w:tabs>
        <w:adjustRightInd w:val="0"/>
        <w:spacing w:line="594" w:lineRule="exact"/>
        <w:ind w:firstLineChars="200" w:firstLine="640"/>
        <w:jc w:val="left"/>
        <w:rPr>
          <w:rFonts w:ascii="方正仿宋简体" w:eastAsia="方正仿宋简体" w:hAnsi="仿宋" w:cs="Times New Roman"/>
          <w:kern w:val="0"/>
          <w:sz w:val="32"/>
          <w:szCs w:val="32"/>
        </w:rPr>
      </w:pPr>
      <w:r w:rsidRPr="00705B96">
        <w:rPr>
          <w:rFonts w:ascii="方正仿宋简体" w:eastAsia="方正仿宋简体" w:hAnsi="仿宋" w:cs="Times New Roman" w:hint="eastAsia"/>
          <w:kern w:val="0"/>
          <w:sz w:val="32"/>
          <w:szCs w:val="32"/>
        </w:rPr>
        <w:t>质检总局特种设备局统一部署协调</w:t>
      </w:r>
      <w:r w:rsidRPr="00705B96">
        <w:rPr>
          <w:rFonts w:ascii="方正仿宋简体" w:eastAsia="方正仿宋简体" w:hAnsi="仿宋" w:cs="Times New Roman" w:hint="eastAsia"/>
          <w:spacing w:val="4"/>
          <w:kern w:val="0"/>
          <w:sz w:val="32"/>
          <w:szCs w:val="32"/>
        </w:rPr>
        <w:t>客运索道、大型游乐设施</w:t>
      </w:r>
      <w:r w:rsidRPr="00705B96">
        <w:rPr>
          <w:rFonts w:ascii="方正仿宋简体" w:eastAsia="方正仿宋简体" w:hAnsi="仿宋" w:cs="Times New Roman" w:hint="eastAsia"/>
          <w:kern w:val="0"/>
          <w:sz w:val="32"/>
          <w:szCs w:val="32"/>
        </w:rPr>
        <w:t>安全隐患排查和治理工作。中国索道协会、国家客运架空索道安全监督检验中心负责组织客运索道设计制造和运营使用单位进行隐患排查和治理；中国游艺机游乐园协会、中国特种设备检测研究院负责组织大型游乐设施制造和运营使用单位进行隐患排查和治理。地方各级质监部门结合本地特种设备安全隐患排查和治理方案，督促检查所在地生产、</w:t>
      </w:r>
      <w:r w:rsidRPr="00705B96">
        <w:rPr>
          <w:rFonts w:ascii="方正仿宋简体" w:eastAsia="方正仿宋简体" w:hAnsi="仿宋" w:cs="Times New Roman" w:hint="eastAsia"/>
          <w:kern w:val="0"/>
          <w:sz w:val="32"/>
          <w:szCs w:val="32"/>
        </w:rPr>
        <w:lastRenderedPageBreak/>
        <w:t>使用单位落实隐患排查和治理工作。</w:t>
      </w:r>
    </w:p>
    <w:p w:rsidR="00705B96" w:rsidRPr="00705B96" w:rsidRDefault="00705B96" w:rsidP="00705B96">
      <w:pPr>
        <w:keepNext/>
        <w:keepLines/>
        <w:adjustRightInd w:val="0"/>
        <w:spacing w:line="594" w:lineRule="exact"/>
        <w:ind w:firstLineChars="200" w:firstLine="640"/>
        <w:jc w:val="left"/>
        <w:outlineLvl w:val="0"/>
        <w:rPr>
          <w:rFonts w:ascii="方正黑体简体" w:eastAsia="方正黑体简体" w:hAnsi="宋体" w:cs="Times New Roman"/>
          <w:bCs/>
          <w:kern w:val="44"/>
          <w:sz w:val="32"/>
          <w:szCs w:val="32"/>
        </w:rPr>
      </w:pPr>
      <w:r w:rsidRPr="00705B96">
        <w:rPr>
          <w:rFonts w:ascii="方正黑体简体" w:eastAsia="方正黑体简体" w:hAnsi="宋体" w:cs="Times New Roman" w:hint="eastAsia"/>
          <w:bCs/>
          <w:kern w:val="44"/>
          <w:sz w:val="32"/>
          <w:szCs w:val="32"/>
        </w:rPr>
        <w:t>三、工作重点</w:t>
      </w:r>
    </w:p>
    <w:p w:rsidR="00705B96" w:rsidRPr="00705B96" w:rsidRDefault="00705B96" w:rsidP="00705B96">
      <w:pPr>
        <w:keepNext/>
        <w:keepLines/>
        <w:adjustRightInd w:val="0"/>
        <w:spacing w:line="594" w:lineRule="exact"/>
        <w:ind w:firstLineChars="200" w:firstLine="640"/>
        <w:jc w:val="left"/>
        <w:outlineLvl w:val="0"/>
        <w:rPr>
          <w:rFonts w:ascii="方正仿宋简体" w:eastAsia="方正仿宋简体" w:hAnsi="仿宋" w:cs="Times New Roman"/>
          <w:bCs/>
          <w:kern w:val="0"/>
          <w:sz w:val="32"/>
          <w:szCs w:val="32"/>
        </w:rPr>
      </w:pPr>
      <w:r w:rsidRPr="00705B96">
        <w:rPr>
          <w:rFonts w:ascii="方正仿宋简体" w:eastAsia="方正仿宋简体" w:hAnsi="仿宋" w:cs="Times New Roman" w:hint="eastAsia"/>
          <w:bCs/>
          <w:kern w:val="0"/>
          <w:sz w:val="32"/>
          <w:szCs w:val="32"/>
        </w:rPr>
        <w:t>突出管理薄弱的单位、风险较大的设备和关键部位，重点开展隐患排查和治理。</w:t>
      </w:r>
      <w:r w:rsidRPr="00705B96">
        <w:rPr>
          <w:rFonts w:ascii="方正仿宋简体" w:eastAsia="方正仿宋简体" w:hAnsi="仿宋" w:cs="Times New Roman" w:hint="eastAsia"/>
          <w:b/>
          <w:bCs/>
          <w:kern w:val="0"/>
          <w:sz w:val="32"/>
          <w:szCs w:val="32"/>
        </w:rPr>
        <w:t>一是</w:t>
      </w:r>
      <w:r w:rsidRPr="00705B96">
        <w:rPr>
          <w:rFonts w:ascii="方正仿宋简体" w:eastAsia="方正仿宋简体" w:hAnsi="仿宋" w:cs="Times New Roman" w:hint="eastAsia"/>
          <w:bCs/>
          <w:kern w:val="0"/>
          <w:sz w:val="32"/>
          <w:szCs w:val="32"/>
        </w:rPr>
        <w:t>租赁场地个体经营的大型游乐设施，特别是近年发生事故或严重故障的运营使用单位；</w:t>
      </w:r>
      <w:r w:rsidRPr="00705B96">
        <w:rPr>
          <w:rFonts w:ascii="方正仿宋简体" w:eastAsia="方正仿宋简体" w:hAnsi="仿宋" w:cs="Times New Roman" w:hint="eastAsia"/>
          <w:b/>
          <w:bCs/>
          <w:kern w:val="0"/>
          <w:sz w:val="32"/>
          <w:szCs w:val="32"/>
        </w:rPr>
        <w:t>二是</w:t>
      </w:r>
      <w:r w:rsidRPr="00705B96">
        <w:rPr>
          <w:rFonts w:ascii="方正仿宋简体" w:eastAsia="方正仿宋简体" w:hAnsi="仿宋" w:cs="Times New Roman" w:hint="eastAsia"/>
          <w:bCs/>
          <w:kern w:val="0"/>
          <w:sz w:val="32"/>
          <w:szCs w:val="32"/>
        </w:rPr>
        <w:t>高空、高速运行和乘客翻滚的大型游乐设施，以及距地较高的客运架空索道、坡度较大的客运缆车等，特别是近期发生事故的“遨游太空”同类型大型游乐设施；</w:t>
      </w:r>
      <w:r w:rsidRPr="00705B96">
        <w:rPr>
          <w:rFonts w:ascii="方正仿宋简体" w:eastAsia="方正仿宋简体" w:hAnsi="仿宋" w:cs="Times New Roman" w:hint="eastAsia"/>
          <w:b/>
          <w:bCs/>
          <w:kern w:val="0"/>
          <w:sz w:val="32"/>
          <w:szCs w:val="32"/>
        </w:rPr>
        <w:t>三是</w:t>
      </w:r>
      <w:r w:rsidRPr="00705B96">
        <w:rPr>
          <w:rFonts w:ascii="方正仿宋简体" w:eastAsia="方正仿宋简体" w:hAnsi="仿宋" w:cs="Times New Roman" w:hint="eastAsia"/>
          <w:bCs/>
          <w:kern w:val="0"/>
          <w:sz w:val="32"/>
          <w:szCs w:val="32"/>
        </w:rPr>
        <w:t>客运索道制动系统、大型游乐设施乘人束缚装置等关键部位。</w:t>
      </w:r>
    </w:p>
    <w:p w:rsidR="00705B96" w:rsidRPr="00705B96" w:rsidRDefault="00705B96" w:rsidP="00705B96">
      <w:pPr>
        <w:keepNext/>
        <w:keepLines/>
        <w:adjustRightInd w:val="0"/>
        <w:spacing w:line="594" w:lineRule="exact"/>
        <w:ind w:firstLineChars="200" w:firstLine="640"/>
        <w:jc w:val="left"/>
        <w:outlineLvl w:val="0"/>
        <w:rPr>
          <w:rFonts w:ascii="方正黑体简体" w:eastAsia="方正黑体简体" w:hAnsi="宋体" w:cs="Times New Roman"/>
          <w:bCs/>
          <w:kern w:val="44"/>
          <w:sz w:val="32"/>
          <w:szCs w:val="32"/>
        </w:rPr>
      </w:pPr>
      <w:r w:rsidRPr="00705B96">
        <w:rPr>
          <w:rFonts w:ascii="方正黑体简体" w:eastAsia="方正黑体简体" w:hAnsi="宋体" w:cs="Times New Roman" w:hint="eastAsia"/>
          <w:bCs/>
          <w:kern w:val="44"/>
          <w:sz w:val="32"/>
          <w:szCs w:val="32"/>
        </w:rPr>
        <w:t>四、工作内容</w:t>
      </w:r>
    </w:p>
    <w:p w:rsidR="00705B96" w:rsidRPr="00705B96" w:rsidRDefault="00705B96" w:rsidP="00705B96">
      <w:pPr>
        <w:tabs>
          <w:tab w:val="left" w:pos="0"/>
          <w:tab w:val="left" w:pos="142"/>
          <w:tab w:val="left" w:pos="284"/>
          <w:tab w:val="left" w:pos="1985"/>
          <w:tab w:val="left" w:pos="2694"/>
        </w:tabs>
        <w:adjustRightInd w:val="0"/>
        <w:spacing w:line="594" w:lineRule="exact"/>
        <w:ind w:firstLineChars="200" w:firstLine="640"/>
        <w:jc w:val="left"/>
        <w:rPr>
          <w:rFonts w:ascii="方正仿宋简体" w:eastAsia="方正仿宋简体" w:hAnsi="仿宋" w:cs="Times New Roman"/>
          <w:kern w:val="0"/>
          <w:sz w:val="32"/>
          <w:szCs w:val="32"/>
        </w:rPr>
      </w:pPr>
      <w:r w:rsidRPr="00705B96">
        <w:rPr>
          <w:rFonts w:ascii="方正楷体简体" w:eastAsia="方正楷体简体" w:hAnsi="仿宋" w:cs="Times New Roman" w:hint="eastAsia"/>
          <w:b/>
          <w:kern w:val="0"/>
          <w:sz w:val="32"/>
          <w:szCs w:val="32"/>
        </w:rPr>
        <w:t>（一）运营使用单位全面开展自查自纠。</w:t>
      </w:r>
      <w:r w:rsidRPr="00705B96">
        <w:rPr>
          <w:rFonts w:ascii="方正仿宋简体" w:eastAsia="方正仿宋简体" w:hAnsi="仿宋" w:cs="Times New Roman" w:hint="eastAsia"/>
          <w:kern w:val="0"/>
          <w:sz w:val="32"/>
          <w:szCs w:val="32"/>
        </w:rPr>
        <w:t>运营使用单位应建立健全安全管理制度，加强员工安全培训，相关操作、维修人员持证上岗，认真做好日常检查工作和记录，按时注册登记、及时报检。运营使用单位应按照相关协会和检验机构制定的技术要求，逐台设备开展自查自纠，全面排查安全隐患，及时整改消除风险。对不能按时完成整改、无法保证安全的，应停止使用相关设备，并及时报告相关质监部门。运营使用单位自查自纠结果要按时限要求</w:t>
      </w:r>
      <w:proofErr w:type="gramStart"/>
      <w:r w:rsidRPr="00705B96">
        <w:rPr>
          <w:rFonts w:ascii="方正仿宋简体" w:eastAsia="方正仿宋简体" w:hAnsi="仿宋" w:cs="Times New Roman" w:hint="eastAsia"/>
          <w:kern w:val="0"/>
          <w:sz w:val="32"/>
          <w:szCs w:val="32"/>
        </w:rPr>
        <w:t>报各地</w:t>
      </w:r>
      <w:proofErr w:type="gramEnd"/>
      <w:r w:rsidRPr="00705B96">
        <w:rPr>
          <w:rFonts w:ascii="方正仿宋简体" w:eastAsia="方正仿宋简体" w:hAnsi="仿宋" w:cs="Times New Roman" w:hint="eastAsia"/>
          <w:kern w:val="0"/>
          <w:sz w:val="32"/>
          <w:szCs w:val="32"/>
        </w:rPr>
        <w:t>负责使用登记的质监部门和有关协会，由省级质监部门汇总后，报总局特种设备局。</w:t>
      </w:r>
    </w:p>
    <w:p w:rsidR="00705B96" w:rsidRPr="00705B96" w:rsidRDefault="00705B96" w:rsidP="00705B96">
      <w:pPr>
        <w:tabs>
          <w:tab w:val="left" w:pos="0"/>
          <w:tab w:val="left" w:pos="142"/>
          <w:tab w:val="left" w:pos="284"/>
          <w:tab w:val="left" w:pos="1985"/>
          <w:tab w:val="left" w:pos="2694"/>
        </w:tabs>
        <w:adjustRightInd w:val="0"/>
        <w:spacing w:line="594" w:lineRule="exact"/>
        <w:ind w:firstLineChars="200" w:firstLine="640"/>
        <w:jc w:val="left"/>
        <w:rPr>
          <w:rFonts w:ascii="方正仿宋简体" w:eastAsia="方正仿宋简体" w:hAnsi="仿宋" w:cs="Times New Roman"/>
          <w:kern w:val="0"/>
          <w:sz w:val="32"/>
          <w:szCs w:val="32"/>
        </w:rPr>
      </w:pPr>
      <w:r w:rsidRPr="00705B96">
        <w:rPr>
          <w:rFonts w:ascii="方正楷体简体" w:eastAsia="方正楷体简体" w:hAnsi="仿宋" w:cs="Times New Roman" w:hint="eastAsia"/>
          <w:b/>
          <w:kern w:val="0"/>
          <w:sz w:val="32"/>
          <w:szCs w:val="32"/>
        </w:rPr>
        <w:t>（二）制造企业开展设备排查回访。</w:t>
      </w:r>
      <w:r w:rsidRPr="00705B96">
        <w:rPr>
          <w:rFonts w:ascii="方正仿宋简体" w:eastAsia="方正仿宋简体" w:hAnsi="Times New Roman" w:cs="Times New Roman" w:hint="eastAsia"/>
          <w:kern w:val="0"/>
          <w:sz w:val="32"/>
          <w:szCs w:val="32"/>
        </w:rPr>
        <w:t>各制造企业要根据自身产品特点，制订工作方案开展排查回访。</w:t>
      </w:r>
      <w:r w:rsidRPr="00705B96">
        <w:rPr>
          <w:rFonts w:ascii="方正仿宋简体" w:eastAsia="方正仿宋简体" w:hAnsi="Times New Roman" w:cs="Times New Roman" w:hint="eastAsia"/>
          <w:b/>
          <w:kern w:val="0"/>
          <w:sz w:val="32"/>
          <w:szCs w:val="32"/>
        </w:rPr>
        <w:t>一是</w:t>
      </w:r>
      <w:r w:rsidRPr="00705B96">
        <w:rPr>
          <w:rFonts w:ascii="方正仿宋简体" w:eastAsia="方正仿宋简体" w:hAnsi="Times New Roman" w:cs="Times New Roman" w:hint="eastAsia"/>
          <w:kern w:val="0"/>
          <w:sz w:val="32"/>
          <w:szCs w:val="32"/>
        </w:rPr>
        <w:t>对本单位设计制造的在用客运索道、大型游乐设施进行现场检查，</w:t>
      </w:r>
      <w:r w:rsidRPr="00705B96">
        <w:rPr>
          <w:rFonts w:ascii="方正仿宋简体" w:eastAsia="方正仿宋简体" w:hAnsi="仿宋" w:cs="Times New Roman" w:hint="eastAsia"/>
          <w:kern w:val="0"/>
          <w:sz w:val="32"/>
          <w:szCs w:val="32"/>
        </w:rPr>
        <w:t>查</w:t>
      </w:r>
      <w:r w:rsidRPr="00705B96">
        <w:rPr>
          <w:rFonts w:ascii="方正仿宋简体" w:eastAsia="方正仿宋简体" w:hAnsi="仿宋" w:cs="Times New Roman" w:hint="eastAsia"/>
          <w:kern w:val="0"/>
          <w:sz w:val="32"/>
          <w:szCs w:val="32"/>
        </w:rPr>
        <w:lastRenderedPageBreak/>
        <w:t>看设备安全装置的有效性、结构的完整性、型式的一致性等，发现的问题和隐患，应提出解决方案，通报运营使用单位，并配合进行整改，消除风险隐患；发现严重事故隐患的，要及时报告设备使用登记质监部门。</w:t>
      </w:r>
      <w:r w:rsidRPr="00705B96">
        <w:rPr>
          <w:rFonts w:ascii="方正仿宋简体" w:eastAsia="方正仿宋简体" w:hAnsi="Times New Roman" w:cs="Times New Roman" w:hint="eastAsia"/>
          <w:b/>
          <w:kern w:val="0"/>
          <w:sz w:val="32"/>
          <w:szCs w:val="32"/>
        </w:rPr>
        <w:t>二是</w:t>
      </w:r>
      <w:r w:rsidRPr="00705B96">
        <w:rPr>
          <w:rFonts w:ascii="方正仿宋简体" w:eastAsia="方正仿宋简体" w:hAnsi="仿宋" w:cs="Times New Roman" w:hint="eastAsia"/>
          <w:kern w:val="0"/>
          <w:sz w:val="32"/>
          <w:szCs w:val="32"/>
        </w:rPr>
        <w:t>从设计制造安装上进行梳理排查，特别是针对近年发生的事故情况，深入分析设备和管理的风险点，优化设计方案，提高工艺水平，提升产品质量；同时完善使用维护说明书，强化重要零部件、易损</w:t>
      </w:r>
      <w:proofErr w:type="gramStart"/>
      <w:r w:rsidRPr="00705B96">
        <w:rPr>
          <w:rFonts w:ascii="方正仿宋简体" w:eastAsia="方正仿宋简体" w:hAnsi="仿宋" w:cs="Times New Roman" w:hint="eastAsia"/>
          <w:kern w:val="0"/>
          <w:sz w:val="32"/>
          <w:szCs w:val="32"/>
        </w:rPr>
        <w:t>件维护</w:t>
      </w:r>
      <w:proofErr w:type="gramEnd"/>
      <w:r w:rsidRPr="00705B96">
        <w:rPr>
          <w:rFonts w:ascii="方正仿宋简体" w:eastAsia="方正仿宋简体" w:hAnsi="仿宋" w:cs="Times New Roman" w:hint="eastAsia"/>
          <w:kern w:val="0"/>
          <w:sz w:val="32"/>
          <w:szCs w:val="32"/>
        </w:rPr>
        <w:t>保养和更换要求等。制造企业排查回访结果按时限</w:t>
      </w:r>
      <w:r w:rsidRPr="00705B96">
        <w:rPr>
          <w:rFonts w:ascii="Times New Roman" w:eastAsia="方正仿宋简体" w:hAnsi="Times New Roman" w:cs="Times New Roman" w:hint="eastAsia"/>
          <w:kern w:val="0"/>
          <w:sz w:val="32"/>
          <w:szCs w:val="32"/>
        </w:rPr>
        <w:t>要求</w:t>
      </w:r>
      <w:r w:rsidRPr="00705B96">
        <w:rPr>
          <w:rFonts w:ascii="方正仿宋简体" w:eastAsia="方正仿宋简体" w:hAnsi="仿宋" w:cs="Times New Roman" w:hint="eastAsia"/>
          <w:kern w:val="0"/>
          <w:sz w:val="32"/>
          <w:szCs w:val="32"/>
        </w:rPr>
        <w:t>报有关协会和检验机构，由有关协会统一汇总报质检总局特种设备局。</w:t>
      </w:r>
    </w:p>
    <w:p w:rsidR="00705B96" w:rsidRPr="00705B96" w:rsidRDefault="00705B96" w:rsidP="00705B96">
      <w:pPr>
        <w:tabs>
          <w:tab w:val="left" w:pos="0"/>
          <w:tab w:val="left" w:pos="142"/>
          <w:tab w:val="left" w:pos="284"/>
          <w:tab w:val="left" w:pos="1985"/>
          <w:tab w:val="left" w:pos="2694"/>
        </w:tabs>
        <w:adjustRightInd w:val="0"/>
        <w:spacing w:line="594" w:lineRule="exact"/>
        <w:ind w:firstLineChars="200" w:firstLine="640"/>
        <w:jc w:val="left"/>
        <w:rPr>
          <w:rFonts w:ascii="方正仿宋简体" w:eastAsia="方正仿宋简体" w:hAnsi="Times New Roman" w:cs="Times New Roman"/>
          <w:kern w:val="0"/>
          <w:sz w:val="32"/>
          <w:szCs w:val="32"/>
        </w:rPr>
      </w:pPr>
      <w:r w:rsidRPr="00705B96">
        <w:rPr>
          <w:rFonts w:ascii="方正楷体简体" w:eastAsia="方正楷体简体" w:hAnsi="楷体" w:cs="仿宋" w:hint="eastAsia"/>
          <w:b/>
          <w:sz w:val="32"/>
          <w:szCs w:val="32"/>
        </w:rPr>
        <w:t>（三）行业协会加强行业自律。</w:t>
      </w:r>
      <w:r w:rsidRPr="00705B96">
        <w:rPr>
          <w:rFonts w:ascii="方正仿宋简体" w:eastAsia="方正仿宋简体" w:hAnsi="仿宋" w:cs="Times New Roman" w:hint="eastAsia"/>
          <w:kern w:val="0"/>
          <w:sz w:val="32"/>
          <w:szCs w:val="32"/>
        </w:rPr>
        <w:t>相关行业协会要充分运用行业自律措施，拟订具体工作方案，宣传发动和组织行业内制造、使用单位</w:t>
      </w:r>
      <w:r w:rsidRPr="00705B96">
        <w:rPr>
          <w:rFonts w:ascii="方正仿宋简体" w:eastAsia="方正仿宋简体" w:hAnsi="Times New Roman" w:cs="Times New Roman" w:hint="eastAsia"/>
          <w:kern w:val="0"/>
          <w:sz w:val="32"/>
          <w:szCs w:val="32"/>
        </w:rPr>
        <w:t>开展排查回访、自查自纠工作，督促企业制订并落实排查治理方案，及时汇总排查治理工作情况，检查会员企业排查治理工作落实情况。</w:t>
      </w:r>
    </w:p>
    <w:p w:rsidR="00705B96" w:rsidRPr="00705B96" w:rsidRDefault="00705B96" w:rsidP="00705B96">
      <w:pPr>
        <w:tabs>
          <w:tab w:val="left" w:pos="0"/>
          <w:tab w:val="left" w:pos="142"/>
          <w:tab w:val="left" w:pos="284"/>
          <w:tab w:val="left" w:pos="1985"/>
          <w:tab w:val="left" w:pos="2694"/>
        </w:tabs>
        <w:adjustRightInd w:val="0"/>
        <w:spacing w:line="594" w:lineRule="exact"/>
        <w:ind w:firstLineChars="200" w:firstLine="640"/>
        <w:jc w:val="left"/>
        <w:rPr>
          <w:rFonts w:ascii="方正仿宋简体" w:eastAsia="方正仿宋简体" w:hAnsi="仿宋" w:cs="Times New Roman"/>
          <w:kern w:val="0"/>
          <w:sz w:val="32"/>
          <w:szCs w:val="32"/>
        </w:rPr>
      </w:pPr>
      <w:r w:rsidRPr="00705B96">
        <w:rPr>
          <w:rFonts w:ascii="方正楷体简体" w:eastAsia="方正楷体简体" w:hAnsi="楷体" w:cs="仿宋" w:hint="eastAsia"/>
          <w:b/>
          <w:sz w:val="32"/>
          <w:szCs w:val="32"/>
        </w:rPr>
        <w:t>（四）检验机构做好支持支撑。</w:t>
      </w:r>
      <w:r w:rsidRPr="00705B96">
        <w:rPr>
          <w:rFonts w:ascii="方正仿宋简体" w:eastAsia="方正仿宋简体" w:hAnsi="仿宋" w:cs="Times New Roman" w:hint="eastAsia"/>
          <w:kern w:val="0"/>
          <w:sz w:val="32"/>
          <w:szCs w:val="32"/>
        </w:rPr>
        <w:t>相关检验机构要按照安全技术规范要求，严格实施检验，对发现的问题和隐患，督促企业进行整改；发挥技术优势，为企业隐患排查治理提供技术咨询和服务；在企业排查回访和自查自</w:t>
      </w:r>
      <w:proofErr w:type="gramStart"/>
      <w:r w:rsidRPr="00705B96">
        <w:rPr>
          <w:rFonts w:ascii="方正仿宋简体" w:eastAsia="方正仿宋简体" w:hAnsi="仿宋" w:cs="Times New Roman" w:hint="eastAsia"/>
          <w:kern w:val="0"/>
          <w:sz w:val="32"/>
          <w:szCs w:val="32"/>
        </w:rPr>
        <w:t>纠基础</w:t>
      </w:r>
      <w:proofErr w:type="gramEnd"/>
      <w:r w:rsidRPr="00705B96">
        <w:rPr>
          <w:rFonts w:ascii="方正仿宋简体" w:eastAsia="方正仿宋简体" w:hAnsi="仿宋" w:cs="Times New Roman" w:hint="eastAsia"/>
          <w:kern w:val="0"/>
          <w:sz w:val="32"/>
          <w:szCs w:val="32"/>
        </w:rPr>
        <w:t>上，会同相关协会，组织专业技术人员，以使用时间长、强度大、管理弱，以及自查发现问题多的为重点，对在用设备进行抽查。</w:t>
      </w:r>
    </w:p>
    <w:p w:rsidR="00705B96" w:rsidRPr="00705B96" w:rsidRDefault="00705B96" w:rsidP="00705B96">
      <w:pPr>
        <w:tabs>
          <w:tab w:val="left" w:pos="0"/>
          <w:tab w:val="left" w:pos="142"/>
          <w:tab w:val="left" w:pos="284"/>
          <w:tab w:val="left" w:pos="1985"/>
          <w:tab w:val="left" w:pos="2694"/>
        </w:tabs>
        <w:adjustRightInd w:val="0"/>
        <w:spacing w:line="594" w:lineRule="exact"/>
        <w:ind w:firstLineChars="200" w:firstLine="640"/>
        <w:jc w:val="left"/>
        <w:rPr>
          <w:rFonts w:ascii="方正仿宋简体" w:eastAsia="方正仿宋简体" w:hAnsi="仿宋" w:cs="Times New Roman" w:hint="eastAsia"/>
          <w:kern w:val="0"/>
          <w:sz w:val="32"/>
          <w:szCs w:val="32"/>
        </w:rPr>
      </w:pPr>
      <w:r w:rsidRPr="00705B96">
        <w:rPr>
          <w:rFonts w:ascii="方正楷体简体" w:eastAsia="方正楷体简体" w:hAnsi="楷体" w:cs="仿宋" w:hint="eastAsia"/>
          <w:b/>
          <w:sz w:val="32"/>
          <w:szCs w:val="32"/>
        </w:rPr>
        <w:t>（五）相关质监部门做好监督检查。</w:t>
      </w:r>
      <w:r w:rsidRPr="00705B96">
        <w:rPr>
          <w:rFonts w:ascii="方正仿宋简体" w:eastAsia="方正仿宋简体" w:hAnsi="仿宋" w:cs="Times New Roman" w:hint="eastAsia"/>
          <w:kern w:val="0"/>
          <w:sz w:val="32"/>
          <w:szCs w:val="32"/>
        </w:rPr>
        <w:t>各地质监部门督促辖区内使用单位按照要求开展自查自纠，根据使用单位自查</w:t>
      </w:r>
      <w:r w:rsidRPr="00705B96">
        <w:rPr>
          <w:rFonts w:ascii="方正仿宋简体" w:eastAsia="方正仿宋简体" w:hAnsi="仿宋" w:cs="Times New Roman" w:hint="eastAsia"/>
          <w:kern w:val="0"/>
          <w:sz w:val="32"/>
          <w:szCs w:val="32"/>
        </w:rPr>
        <w:lastRenderedPageBreak/>
        <w:t>自纠上报情况，以及制造企业反映情况，督促使用单位做好隐患整治，同时结合当地安全隐患排查治理方案，对使用单位隐患排查和治理情况开展针对性检查。</w:t>
      </w:r>
    </w:p>
    <w:p w:rsidR="00705B96" w:rsidRPr="00705B96" w:rsidRDefault="00705B96" w:rsidP="00705B96">
      <w:pPr>
        <w:keepNext/>
        <w:keepLines/>
        <w:adjustRightInd w:val="0"/>
        <w:spacing w:line="594" w:lineRule="exact"/>
        <w:ind w:firstLineChars="200" w:firstLine="640"/>
        <w:jc w:val="left"/>
        <w:outlineLvl w:val="0"/>
        <w:rPr>
          <w:rFonts w:ascii="方正黑体简体" w:eastAsia="方正黑体简体" w:hAnsi="宋体" w:cs="Times New Roman"/>
          <w:bCs/>
          <w:kern w:val="44"/>
          <w:sz w:val="32"/>
          <w:szCs w:val="32"/>
        </w:rPr>
      </w:pPr>
      <w:r w:rsidRPr="00705B96">
        <w:rPr>
          <w:rFonts w:ascii="方正黑体简体" w:eastAsia="方正黑体简体" w:hAnsi="宋体" w:cs="Times New Roman" w:hint="eastAsia"/>
          <w:bCs/>
          <w:kern w:val="44"/>
          <w:sz w:val="32"/>
          <w:szCs w:val="32"/>
        </w:rPr>
        <w:t>五、工作进度</w:t>
      </w:r>
    </w:p>
    <w:p w:rsidR="00705B96" w:rsidRPr="00705B96" w:rsidRDefault="00705B96" w:rsidP="00705B96">
      <w:pPr>
        <w:adjustRightInd w:val="0"/>
        <w:spacing w:line="594" w:lineRule="exact"/>
        <w:ind w:leftChars="152" w:left="319" w:firstLineChars="100" w:firstLine="320"/>
        <w:rPr>
          <w:rFonts w:ascii="方正楷体简体" w:eastAsia="方正楷体简体" w:hAnsi="楷体" w:cs="仿宋"/>
          <w:b/>
          <w:sz w:val="32"/>
          <w:szCs w:val="32"/>
        </w:rPr>
      </w:pPr>
      <w:r w:rsidRPr="00705B96">
        <w:rPr>
          <w:rFonts w:ascii="方正楷体简体" w:eastAsia="方正楷体简体" w:hAnsi="楷体" w:cs="仿宋" w:hint="eastAsia"/>
          <w:b/>
          <w:sz w:val="32"/>
          <w:szCs w:val="32"/>
        </w:rPr>
        <w:t>（一）制定方案，宣传动员。（3月底之前）</w:t>
      </w:r>
    </w:p>
    <w:p w:rsidR="00705B96" w:rsidRPr="00705B96" w:rsidRDefault="00705B96" w:rsidP="00705B96">
      <w:pPr>
        <w:adjustRightInd w:val="0"/>
        <w:spacing w:line="594" w:lineRule="exact"/>
        <w:ind w:firstLineChars="200" w:firstLine="640"/>
        <w:rPr>
          <w:rFonts w:ascii="方正仿宋简体" w:eastAsia="方正仿宋简体" w:hAnsi="楷体" w:cs="仿宋"/>
          <w:b/>
          <w:sz w:val="32"/>
          <w:szCs w:val="32"/>
        </w:rPr>
      </w:pPr>
      <w:r w:rsidRPr="00705B96">
        <w:rPr>
          <w:rFonts w:ascii="方正仿宋简体" w:eastAsia="方正仿宋简体" w:hAnsi="仿宋" w:cs="Times New Roman" w:hint="eastAsia"/>
          <w:kern w:val="0"/>
          <w:sz w:val="32"/>
          <w:szCs w:val="32"/>
        </w:rPr>
        <w:t>相关协会和检验机构分别制定具体实施方案，开展宣传动员，发动企业开展排查整治工作。要充分利用各种信息手段，将工作要求传达至各制造企业和运营使用单位。</w:t>
      </w:r>
    </w:p>
    <w:p w:rsidR="00705B96" w:rsidRPr="00705B96" w:rsidRDefault="00705B96" w:rsidP="00705B96">
      <w:pPr>
        <w:adjustRightInd w:val="0"/>
        <w:spacing w:line="594" w:lineRule="exact"/>
        <w:ind w:firstLineChars="200" w:firstLine="640"/>
        <w:rPr>
          <w:rFonts w:ascii="方正楷体简体" w:eastAsia="方正楷体简体" w:hAnsi="楷体" w:cs="仿宋"/>
          <w:b/>
          <w:sz w:val="32"/>
          <w:szCs w:val="32"/>
        </w:rPr>
      </w:pPr>
      <w:r w:rsidRPr="00705B96">
        <w:rPr>
          <w:rFonts w:ascii="方正楷体简体" w:eastAsia="方正楷体简体" w:hAnsi="楷体" w:cs="仿宋" w:hint="eastAsia"/>
          <w:b/>
          <w:sz w:val="32"/>
          <w:szCs w:val="32"/>
        </w:rPr>
        <w:t>（二）排查回访，自查自纠。（4月至8月）</w:t>
      </w:r>
    </w:p>
    <w:p w:rsidR="00705B96" w:rsidRPr="00705B96" w:rsidRDefault="00705B96" w:rsidP="00705B96">
      <w:pPr>
        <w:adjustRightInd w:val="0"/>
        <w:spacing w:line="594" w:lineRule="exact"/>
        <w:ind w:firstLineChars="200" w:firstLine="656"/>
        <w:rPr>
          <w:rFonts w:ascii="方正仿宋简体" w:eastAsia="方正仿宋简体" w:hAnsi="楷体" w:cs="仿宋"/>
          <w:b/>
          <w:sz w:val="32"/>
          <w:szCs w:val="32"/>
        </w:rPr>
      </w:pPr>
      <w:r w:rsidRPr="00705B96">
        <w:rPr>
          <w:rFonts w:ascii="方正仿宋简体" w:eastAsia="方正仿宋简体" w:hAnsi="仿宋" w:cs="Times New Roman" w:hint="eastAsia"/>
          <w:spacing w:val="4"/>
          <w:kern w:val="0"/>
          <w:sz w:val="32"/>
          <w:szCs w:val="32"/>
        </w:rPr>
        <w:t>制造单位进行排查回访，并及时上报结果。运营</w:t>
      </w:r>
      <w:r w:rsidRPr="00705B96">
        <w:rPr>
          <w:rFonts w:ascii="方正仿宋简体" w:eastAsia="方正仿宋简体" w:hAnsi="仿宋" w:cs="Times New Roman" w:hint="eastAsia"/>
          <w:spacing w:val="-6"/>
          <w:kern w:val="0"/>
          <w:sz w:val="32"/>
          <w:szCs w:val="32"/>
        </w:rPr>
        <w:t>使用单位对在用</w:t>
      </w:r>
      <w:r w:rsidRPr="00705B96">
        <w:rPr>
          <w:rFonts w:ascii="方正仿宋简体" w:eastAsia="方正仿宋简体" w:hAnsi="仿宋" w:cs="Times New Roman" w:hint="eastAsia"/>
          <w:kern w:val="0"/>
          <w:sz w:val="32"/>
          <w:szCs w:val="32"/>
        </w:rPr>
        <w:t>设备</w:t>
      </w:r>
      <w:r w:rsidRPr="00705B96">
        <w:rPr>
          <w:rFonts w:ascii="方正仿宋简体" w:eastAsia="方正仿宋简体" w:hAnsi="仿宋" w:cs="Times New Roman" w:hint="eastAsia"/>
          <w:spacing w:val="-6"/>
          <w:kern w:val="0"/>
          <w:sz w:val="32"/>
          <w:szCs w:val="32"/>
        </w:rPr>
        <w:t>进行隐患排查治理，对发现问题的逐台制订整改方案，并落实整改措施，尽快消除隐患和风险，并将自查自纠情况按照“</w:t>
      </w:r>
      <w:proofErr w:type="gramStart"/>
      <w:r w:rsidRPr="00705B96">
        <w:rPr>
          <w:rFonts w:ascii="方正仿宋简体" w:eastAsia="方正仿宋简体" w:hAnsi="仿宋" w:cs="Times New Roman" w:hint="eastAsia"/>
          <w:spacing w:val="-6"/>
          <w:kern w:val="0"/>
          <w:sz w:val="32"/>
          <w:szCs w:val="32"/>
        </w:rPr>
        <w:t>一</w:t>
      </w:r>
      <w:proofErr w:type="gramEnd"/>
      <w:r w:rsidRPr="00705B96">
        <w:rPr>
          <w:rFonts w:ascii="方正仿宋简体" w:eastAsia="方正仿宋简体" w:hAnsi="仿宋" w:cs="Times New Roman" w:hint="eastAsia"/>
          <w:spacing w:val="-6"/>
          <w:kern w:val="0"/>
          <w:sz w:val="32"/>
          <w:szCs w:val="32"/>
        </w:rPr>
        <w:t>设备</w:t>
      </w:r>
      <w:proofErr w:type="gramStart"/>
      <w:r w:rsidRPr="00705B96">
        <w:rPr>
          <w:rFonts w:ascii="方正仿宋简体" w:eastAsia="方正仿宋简体" w:hAnsi="仿宋" w:cs="Times New Roman" w:hint="eastAsia"/>
          <w:spacing w:val="-6"/>
          <w:kern w:val="0"/>
          <w:sz w:val="32"/>
          <w:szCs w:val="32"/>
        </w:rPr>
        <w:t>一</w:t>
      </w:r>
      <w:proofErr w:type="gramEnd"/>
      <w:r w:rsidRPr="00705B96">
        <w:rPr>
          <w:rFonts w:ascii="方正仿宋简体" w:eastAsia="方正仿宋简体" w:hAnsi="仿宋" w:cs="Times New Roman" w:hint="eastAsia"/>
          <w:spacing w:val="-6"/>
          <w:kern w:val="0"/>
          <w:sz w:val="32"/>
          <w:szCs w:val="32"/>
        </w:rPr>
        <w:t>表格”的要求及时上报。</w:t>
      </w:r>
    </w:p>
    <w:p w:rsidR="00705B96" w:rsidRPr="00705B96" w:rsidRDefault="00705B96" w:rsidP="00705B96">
      <w:pPr>
        <w:adjustRightInd w:val="0"/>
        <w:spacing w:line="594" w:lineRule="exact"/>
        <w:ind w:firstLineChars="200" w:firstLine="640"/>
        <w:rPr>
          <w:rFonts w:ascii="方正楷体简体" w:eastAsia="方正楷体简体" w:hAnsi="楷体" w:cs="仿宋"/>
          <w:b/>
          <w:sz w:val="32"/>
          <w:szCs w:val="32"/>
        </w:rPr>
      </w:pPr>
      <w:r w:rsidRPr="00705B96">
        <w:rPr>
          <w:rFonts w:ascii="方正楷体简体" w:eastAsia="方正楷体简体" w:hAnsi="楷体" w:cs="仿宋" w:hint="eastAsia"/>
          <w:b/>
          <w:sz w:val="32"/>
          <w:szCs w:val="32"/>
        </w:rPr>
        <w:t>（三）督促检查，值守保障。（9月至10月）</w:t>
      </w:r>
    </w:p>
    <w:p w:rsidR="00705B96" w:rsidRPr="00705B96" w:rsidRDefault="00705B96" w:rsidP="00705B96">
      <w:pPr>
        <w:adjustRightInd w:val="0"/>
        <w:spacing w:line="594" w:lineRule="exact"/>
        <w:ind w:firstLineChars="200" w:firstLine="640"/>
        <w:rPr>
          <w:rFonts w:ascii="方正仿宋简体" w:eastAsia="方正仿宋简体" w:hAnsi="楷体" w:cs="仿宋"/>
          <w:b/>
          <w:spacing w:val="-6"/>
          <w:sz w:val="32"/>
          <w:szCs w:val="32"/>
        </w:rPr>
      </w:pPr>
      <w:r w:rsidRPr="00705B96">
        <w:rPr>
          <w:rFonts w:ascii="方正仿宋简体" w:eastAsia="方正仿宋简体" w:hAnsi="仿宋" w:cs="Times New Roman" w:hint="eastAsia"/>
          <w:kern w:val="0"/>
          <w:sz w:val="32"/>
          <w:szCs w:val="32"/>
        </w:rPr>
        <w:t>在制造、使用单位逐台自查基础上，相关协会及检验机构组织开展抽查；各地质监部门根据企业自查上报情况，组织开展监督检查。对发现的隐患和风险，要责令使用单位尽快落实整改，对不依法整改的使用单位，以及其他违法违规行为，要加大行政执法力度，依法严肃查处。重大活动期间，相关质监部门和使用单位，要按照重大活动保障方案，做好应急值守和保障工作。</w:t>
      </w:r>
    </w:p>
    <w:p w:rsidR="00705B96" w:rsidRPr="00705B96" w:rsidRDefault="00705B96" w:rsidP="00705B96">
      <w:pPr>
        <w:adjustRightInd w:val="0"/>
        <w:spacing w:line="594" w:lineRule="exact"/>
        <w:ind w:firstLineChars="200" w:firstLine="640"/>
        <w:rPr>
          <w:rFonts w:ascii="方正楷体简体" w:eastAsia="方正楷体简体" w:hAnsi="楷体" w:cs="仿宋"/>
          <w:b/>
          <w:sz w:val="32"/>
          <w:szCs w:val="32"/>
        </w:rPr>
      </w:pPr>
      <w:r w:rsidRPr="00705B96">
        <w:rPr>
          <w:rFonts w:ascii="方正楷体简体" w:eastAsia="方正楷体简体" w:hAnsi="楷体" w:cs="仿宋" w:hint="eastAsia"/>
          <w:b/>
          <w:sz w:val="32"/>
          <w:szCs w:val="32"/>
        </w:rPr>
        <w:t>（四）总结经验，完善机制。（11月至12月）</w:t>
      </w:r>
    </w:p>
    <w:p w:rsidR="00705B96" w:rsidRPr="00705B96" w:rsidRDefault="00705B96" w:rsidP="00705B96">
      <w:pPr>
        <w:adjustRightInd w:val="0"/>
        <w:spacing w:line="594" w:lineRule="exact"/>
        <w:ind w:firstLineChars="200" w:firstLine="640"/>
        <w:rPr>
          <w:rFonts w:ascii="方正仿宋简体" w:eastAsia="方正仿宋简体" w:hAnsi="仿宋" w:cs="Times New Roman"/>
          <w:kern w:val="0"/>
          <w:sz w:val="32"/>
          <w:szCs w:val="32"/>
        </w:rPr>
      </w:pPr>
      <w:r w:rsidRPr="00705B96">
        <w:rPr>
          <w:rFonts w:ascii="方正仿宋简体" w:eastAsia="方正仿宋简体" w:hAnsi="仿宋" w:cs="Times New Roman" w:hint="eastAsia"/>
          <w:kern w:val="0"/>
          <w:sz w:val="32"/>
          <w:szCs w:val="32"/>
        </w:rPr>
        <w:t>各地要总结隐患排查整治好的经验和存在问题，建立和</w:t>
      </w:r>
      <w:r w:rsidRPr="00705B96">
        <w:rPr>
          <w:rFonts w:ascii="方正仿宋简体" w:eastAsia="方正仿宋简体" w:hAnsi="仿宋" w:cs="Times New Roman" w:hint="eastAsia"/>
          <w:kern w:val="0"/>
          <w:sz w:val="32"/>
          <w:szCs w:val="32"/>
        </w:rPr>
        <w:lastRenderedPageBreak/>
        <w:t>完善客运索道及大型游乐设施安全监管的长效机制。</w:t>
      </w:r>
    </w:p>
    <w:p w:rsidR="00705B96" w:rsidRPr="00705B96" w:rsidRDefault="00705B96" w:rsidP="00705B96">
      <w:pPr>
        <w:keepNext/>
        <w:keepLines/>
        <w:adjustRightInd w:val="0"/>
        <w:spacing w:line="594" w:lineRule="exact"/>
        <w:ind w:firstLineChars="200" w:firstLine="640"/>
        <w:jc w:val="left"/>
        <w:outlineLvl w:val="0"/>
        <w:rPr>
          <w:rFonts w:ascii="方正黑体简体" w:eastAsia="方正黑体简体" w:hAnsi="宋体" w:cs="Times New Roman"/>
          <w:bCs/>
          <w:kern w:val="44"/>
          <w:sz w:val="32"/>
          <w:szCs w:val="32"/>
        </w:rPr>
      </w:pPr>
      <w:r w:rsidRPr="00705B96">
        <w:rPr>
          <w:rFonts w:ascii="方正黑体简体" w:eastAsia="方正黑体简体" w:hAnsi="宋体" w:cs="Times New Roman" w:hint="eastAsia"/>
          <w:bCs/>
          <w:kern w:val="44"/>
          <w:sz w:val="32"/>
          <w:szCs w:val="32"/>
        </w:rPr>
        <w:t>六、工作要求</w:t>
      </w:r>
    </w:p>
    <w:p w:rsidR="00705B96" w:rsidRPr="00705B96" w:rsidRDefault="00705B96" w:rsidP="00705B96">
      <w:pPr>
        <w:tabs>
          <w:tab w:val="left" w:pos="0"/>
          <w:tab w:val="left" w:pos="142"/>
          <w:tab w:val="left" w:pos="284"/>
          <w:tab w:val="left" w:pos="1985"/>
          <w:tab w:val="left" w:pos="2694"/>
        </w:tabs>
        <w:adjustRightInd w:val="0"/>
        <w:spacing w:line="594" w:lineRule="exact"/>
        <w:ind w:firstLineChars="200" w:firstLine="640"/>
        <w:rPr>
          <w:rFonts w:ascii="方正仿宋简体" w:eastAsia="方正仿宋简体" w:hAnsi="仿宋" w:cs="Times New Roman"/>
          <w:kern w:val="0"/>
          <w:sz w:val="32"/>
          <w:szCs w:val="32"/>
        </w:rPr>
      </w:pPr>
      <w:r w:rsidRPr="00705B96">
        <w:rPr>
          <w:rFonts w:ascii="方正楷体简体" w:eastAsia="方正楷体简体" w:hAnsi="楷体" w:cs="仿宋" w:hint="eastAsia"/>
          <w:b/>
          <w:sz w:val="32"/>
          <w:szCs w:val="32"/>
        </w:rPr>
        <w:t>（一）领导高度重视，加强督查检查。</w:t>
      </w:r>
      <w:r w:rsidRPr="00705B96">
        <w:rPr>
          <w:rFonts w:ascii="方正仿宋简体" w:eastAsia="方正仿宋简体" w:hAnsi="仿宋" w:cs="Times New Roman" w:hint="eastAsia"/>
          <w:kern w:val="0"/>
          <w:sz w:val="32"/>
          <w:szCs w:val="32"/>
        </w:rPr>
        <w:t>客运索道、大型游乐设施关系群众旅游娱乐安全，一旦发生事故或严重故障，容易造成社会不良影响。各地质监部门和有关单位要充分认识安全隐患排查和治理工作的重要意义，加强监督检查，认真抓好落实。</w:t>
      </w:r>
    </w:p>
    <w:p w:rsidR="00705B96" w:rsidRPr="00705B96" w:rsidRDefault="00705B96" w:rsidP="00705B96">
      <w:pPr>
        <w:tabs>
          <w:tab w:val="left" w:pos="0"/>
          <w:tab w:val="left" w:pos="142"/>
          <w:tab w:val="left" w:pos="284"/>
          <w:tab w:val="left" w:pos="1985"/>
          <w:tab w:val="left" w:pos="2694"/>
        </w:tabs>
        <w:adjustRightInd w:val="0"/>
        <w:spacing w:line="594" w:lineRule="exact"/>
        <w:ind w:firstLineChars="200" w:firstLine="640"/>
        <w:jc w:val="left"/>
        <w:rPr>
          <w:rFonts w:ascii="方正仿宋简体" w:eastAsia="方正仿宋简体" w:hAnsi="仿宋" w:cs="Times New Roman"/>
          <w:kern w:val="0"/>
          <w:sz w:val="32"/>
          <w:szCs w:val="32"/>
        </w:rPr>
      </w:pPr>
      <w:r w:rsidRPr="00705B96">
        <w:rPr>
          <w:rFonts w:ascii="方正楷体简体" w:eastAsia="方正楷体简体" w:hAnsi="楷体" w:cs="仿宋" w:hint="eastAsia"/>
          <w:b/>
          <w:sz w:val="32"/>
          <w:szCs w:val="32"/>
        </w:rPr>
        <w:t>（二）落实主体责任，发挥社会监督。</w:t>
      </w:r>
      <w:r w:rsidRPr="00705B96">
        <w:rPr>
          <w:rFonts w:ascii="方正仿宋简体" w:eastAsia="方正仿宋简体" w:hAnsi="仿宋" w:cs="Times New Roman" w:hint="eastAsia"/>
          <w:kern w:val="0"/>
          <w:sz w:val="32"/>
          <w:szCs w:val="32"/>
        </w:rPr>
        <w:t>客运索道、大型游乐设施生产、使用单位是保障安全的责任主体，要切实履行隐患排查治理的主体责任，落实隐患整改措施，提高安全管理水平。要畅通群众投诉举报的渠道，及时向社会公开安全状况，发挥社会监督作用；积极推进客运索道及大型游乐设施责任保险制度，发挥保险事故防范和约束激励机制，推动隐患排查治理工作。</w:t>
      </w:r>
    </w:p>
    <w:p w:rsidR="00705B96" w:rsidRPr="00705B96" w:rsidRDefault="00705B96" w:rsidP="00705B96">
      <w:pPr>
        <w:tabs>
          <w:tab w:val="left" w:pos="0"/>
          <w:tab w:val="left" w:pos="142"/>
          <w:tab w:val="left" w:pos="284"/>
          <w:tab w:val="left" w:pos="1985"/>
          <w:tab w:val="left" w:pos="2694"/>
        </w:tabs>
        <w:adjustRightInd w:val="0"/>
        <w:spacing w:line="594" w:lineRule="exact"/>
        <w:ind w:firstLineChars="200" w:firstLine="640"/>
        <w:jc w:val="left"/>
        <w:rPr>
          <w:rFonts w:ascii="方正仿宋简体" w:eastAsia="方正仿宋简体" w:hAnsi="仿宋" w:cs="Times New Roman"/>
          <w:kern w:val="0"/>
          <w:sz w:val="32"/>
          <w:szCs w:val="32"/>
        </w:rPr>
      </w:pPr>
      <w:r w:rsidRPr="00705B96">
        <w:rPr>
          <w:rFonts w:ascii="方正楷体简体" w:eastAsia="方正楷体简体" w:hAnsi="楷体" w:cs="仿宋" w:hint="eastAsia"/>
          <w:b/>
          <w:sz w:val="32"/>
          <w:szCs w:val="32"/>
        </w:rPr>
        <w:t>（三）加强宣传报道，及时上报信息。</w:t>
      </w:r>
      <w:r w:rsidRPr="00705B96">
        <w:rPr>
          <w:rFonts w:ascii="方正仿宋简体" w:eastAsia="方正仿宋简体" w:hAnsi="楷体" w:cs="仿宋" w:hint="eastAsia"/>
          <w:sz w:val="32"/>
          <w:szCs w:val="32"/>
        </w:rPr>
        <w:t>要加大对安全隐患排查治理工作的宣传，发动各方力量积极参加隐患排查治理工作，</w:t>
      </w:r>
      <w:r w:rsidRPr="00705B96">
        <w:rPr>
          <w:rFonts w:ascii="方正仿宋简体" w:eastAsia="方正仿宋简体" w:hAnsi="仿宋" w:cs="Times New Roman" w:hint="eastAsia"/>
          <w:kern w:val="0"/>
          <w:sz w:val="32"/>
          <w:szCs w:val="32"/>
        </w:rPr>
        <w:t>集中开展安全宣传活动，让群众学习和掌握安全常识，提高</w:t>
      </w:r>
      <w:proofErr w:type="gramStart"/>
      <w:r w:rsidRPr="00705B96">
        <w:rPr>
          <w:rFonts w:ascii="方正仿宋简体" w:eastAsia="方正仿宋简体" w:hAnsi="仿宋" w:cs="Times New Roman" w:hint="eastAsia"/>
          <w:kern w:val="0"/>
          <w:sz w:val="32"/>
          <w:szCs w:val="32"/>
        </w:rPr>
        <w:t>安全乘</w:t>
      </w:r>
      <w:proofErr w:type="gramEnd"/>
      <w:r w:rsidRPr="00705B96">
        <w:rPr>
          <w:rFonts w:ascii="方正仿宋简体" w:eastAsia="方正仿宋简体" w:hAnsi="仿宋" w:cs="Times New Roman" w:hint="eastAsia"/>
          <w:kern w:val="0"/>
          <w:sz w:val="32"/>
          <w:szCs w:val="32"/>
        </w:rPr>
        <w:t>用水平，营造良好社会氛围。相关协会和检验机构要及时报送制造企业排查回访和使用单位自查自纠情况，年终报送工作总结；各省级质监部门要在每月5日前，将客运索道、大型游乐设施隐患排查治理情况报总局特种设备局（见附表）。</w:t>
      </w:r>
    </w:p>
    <w:p w:rsidR="00705B96" w:rsidRPr="00705B96" w:rsidRDefault="00705B96" w:rsidP="00705B96">
      <w:pPr>
        <w:tabs>
          <w:tab w:val="left" w:pos="0"/>
          <w:tab w:val="left" w:pos="142"/>
          <w:tab w:val="left" w:pos="284"/>
          <w:tab w:val="left" w:pos="1985"/>
          <w:tab w:val="left" w:pos="2694"/>
        </w:tabs>
        <w:adjustRightInd w:val="0"/>
        <w:spacing w:line="594" w:lineRule="exact"/>
        <w:ind w:firstLineChars="200" w:firstLine="640"/>
        <w:jc w:val="left"/>
        <w:rPr>
          <w:rFonts w:ascii="方正仿宋简体" w:eastAsia="方正仿宋简体" w:hAnsi="仿宋" w:cs="Times New Roman"/>
          <w:kern w:val="0"/>
          <w:sz w:val="32"/>
          <w:szCs w:val="32"/>
        </w:rPr>
      </w:pPr>
    </w:p>
    <w:p w:rsidR="00705B96" w:rsidRPr="00705B96" w:rsidRDefault="00705B96" w:rsidP="00705B96">
      <w:pPr>
        <w:tabs>
          <w:tab w:val="left" w:pos="0"/>
          <w:tab w:val="left" w:pos="142"/>
          <w:tab w:val="left" w:pos="284"/>
          <w:tab w:val="left" w:pos="1985"/>
          <w:tab w:val="left" w:pos="2694"/>
        </w:tabs>
        <w:adjustRightInd w:val="0"/>
        <w:spacing w:line="594" w:lineRule="exact"/>
        <w:jc w:val="left"/>
        <w:rPr>
          <w:rFonts w:ascii="方正仿宋简体" w:eastAsia="方正仿宋简体" w:hAnsi="仿宋" w:cs="Times New Roman"/>
          <w:kern w:val="0"/>
          <w:sz w:val="32"/>
          <w:szCs w:val="32"/>
        </w:rPr>
      </w:pPr>
      <w:r w:rsidRPr="00705B96">
        <w:rPr>
          <w:rFonts w:ascii="方正仿宋简体" w:eastAsia="方正仿宋简体" w:hAnsi="仿宋" w:cs="Times New Roman" w:hint="eastAsia"/>
          <w:sz w:val="32"/>
          <w:szCs w:val="32"/>
        </w:rPr>
        <w:lastRenderedPageBreak/>
        <w:t>附表</w:t>
      </w:r>
    </w:p>
    <w:p w:rsidR="00705B96" w:rsidRPr="00705B96" w:rsidRDefault="00705B96" w:rsidP="00705B96">
      <w:pPr>
        <w:jc w:val="center"/>
        <w:rPr>
          <w:rFonts w:ascii="方正小标宋简体" w:eastAsia="方正小标宋简体" w:hAnsi="新宋体" w:cs="Times New Roman" w:hint="eastAsia"/>
          <w:sz w:val="32"/>
          <w:szCs w:val="32"/>
        </w:rPr>
      </w:pPr>
      <w:r w:rsidRPr="00705B96">
        <w:rPr>
          <w:rFonts w:ascii="方正小标宋简体" w:eastAsia="方正小标宋简体" w:hAnsi="新宋体" w:cs="Times New Roman" w:hint="eastAsia"/>
          <w:sz w:val="32"/>
          <w:szCs w:val="32"/>
        </w:rPr>
        <w:t>客运索道和大型游乐设施隐患排查与治理情况汇总表</w:t>
      </w:r>
    </w:p>
    <w:p w:rsidR="00705B96" w:rsidRPr="00705B96" w:rsidRDefault="00705B96" w:rsidP="00705B96">
      <w:pPr>
        <w:ind w:firstLineChars="49" w:firstLine="157"/>
        <w:rPr>
          <w:rFonts w:ascii="方正仿宋简体" w:eastAsia="方正仿宋简体" w:hAnsi="Times New Roman" w:cs="Times New Roman" w:hint="eastAsia"/>
          <w:sz w:val="32"/>
          <w:szCs w:val="32"/>
        </w:rPr>
      </w:pPr>
      <w:r w:rsidRPr="00705B96">
        <w:rPr>
          <w:rFonts w:ascii="方正仿宋简体" w:eastAsia="方正仿宋简体" w:hAnsi="Times New Roman" w:cs="Times New Roman" w:hint="eastAsia"/>
          <w:sz w:val="32"/>
          <w:szCs w:val="32"/>
        </w:rPr>
        <w:t>省份：</w:t>
      </w:r>
      <w:r>
        <w:rPr>
          <w:rFonts w:ascii="方正仿宋简体" w:eastAsia="方正仿宋简体" w:hAnsi="Times New Roman" w:cs="Times New Roman" w:hint="eastAsia"/>
          <w:sz w:val="32"/>
          <w:szCs w:val="32"/>
        </w:rPr>
        <w:t xml:space="preserve">                      </w:t>
      </w:r>
      <w:r w:rsidRPr="00705B96">
        <w:rPr>
          <w:rFonts w:ascii="方正仿宋简体" w:eastAsia="方正仿宋简体" w:hAnsi="Times New Roman" w:cs="Times New Roman" w:hint="eastAsia"/>
          <w:sz w:val="32"/>
          <w:szCs w:val="32"/>
        </w:rPr>
        <w:t>上报日期:     年  月  日</w:t>
      </w:r>
    </w:p>
    <w:tbl>
      <w:tblPr>
        <w:tblW w:w="877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2186"/>
        <w:gridCol w:w="1848"/>
        <w:gridCol w:w="996"/>
        <w:gridCol w:w="1682"/>
        <w:gridCol w:w="18"/>
        <w:gridCol w:w="911"/>
      </w:tblGrid>
      <w:tr w:rsidR="00705B96" w:rsidRPr="00705B96" w:rsidTr="002E21C2">
        <w:tblPrEx>
          <w:tblCellMar>
            <w:top w:w="0" w:type="dxa"/>
            <w:bottom w:w="0" w:type="dxa"/>
          </w:tblCellMar>
        </w:tblPrEx>
        <w:trPr>
          <w:trHeight w:val="610"/>
          <w:jc w:val="center"/>
        </w:trPr>
        <w:tc>
          <w:tcPr>
            <w:tcW w:w="1135" w:type="dxa"/>
            <w:vMerge w:val="restart"/>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客运</w:t>
            </w:r>
          </w:p>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索道</w:t>
            </w:r>
          </w:p>
        </w:tc>
        <w:tc>
          <w:tcPr>
            <w:tcW w:w="2186" w:type="dxa"/>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在用设备总数(条)</w:t>
            </w:r>
          </w:p>
        </w:tc>
        <w:tc>
          <w:tcPr>
            <w:tcW w:w="5455" w:type="dxa"/>
            <w:gridSpan w:val="5"/>
            <w:vAlign w:val="center"/>
          </w:tcPr>
          <w:p w:rsidR="00705B96" w:rsidRPr="00705B96" w:rsidRDefault="00705B96" w:rsidP="00705B96">
            <w:pPr>
              <w:ind w:firstLineChars="100" w:firstLine="320"/>
              <w:jc w:val="center"/>
              <w:rPr>
                <w:rFonts w:ascii="方正仿宋简体" w:eastAsia="方正仿宋简体" w:hAnsi="宋体" w:cs="Times New Roman" w:hint="eastAsia"/>
                <w:sz w:val="32"/>
                <w:szCs w:val="32"/>
              </w:rPr>
            </w:pPr>
          </w:p>
        </w:tc>
      </w:tr>
      <w:tr w:rsidR="00705B96" w:rsidRPr="00705B96" w:rsidTr="002E21C2">
        <w:tblPrEx>
          <w:tblCellMar>
            <w:top w:w="0" w:type="dxa"/>
            <w:bottom w:w="0" w:type="dxa"/>
          </w:tblCellMar>
        </w:tblPrEx>
        <w:trPr>
          <w:trHeight w:val="978"/>
          <w:jc w:val="center"/>
        </w:trPr>
        <w:tc>
          <w:tcPr>
            <w:tcW w:w="1135" w:type="dxa"/>
            <w:vMerge/>
            <w:vAlign w:val="center"/>
          </w:tcPr>
          <w:p w:rsidR="00705B96" w:rsidRPr="00705B96" w:rsidRDefault="00705B96" w:rsidP="00705B96">
            <w:pPr>
              <w:jc w:val="center"/>
              <w:rPr>
                <w:rFonts w:ascii="方正仿宋简体" w:eastAsia="方正仿宋简体" w:hAnsi="宋体" w:cs="Times New Roman" w:hint="eastAsia"/>
                <w:sz w:val="32"/>
                <w:szCs w:val="32"/>
              </w:rPr>
            </w:pPr>
          </w:p>
        </w:tc>
        <w:tc>
          <w:tcPr>
            <w:tcW w:w="2186" w:type="dxa"/>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使用单位自查自纠情况</w:t>
            </w:r>
          </w:p>
        </w:tc>
        <w:tc>
          <w:tcPr>
            <w:tcW w:w="1848" w:type="dxa"/>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自查自纠</w:t>
            </w:r>
          </w:p>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设备数量</w:t>
            </w:r>
          </w:p>
        </w:tc>
        <w:tc>
          <w:tcPr>
            <w:tcW w:w="996" w:type="dxa"/>
            <w:vAlign w:val="center"/>
          </w:tcPr>
          <w:p w:rsidR="00705B96" w:rsidRPr="00705B96" w:rsidRDefault="00705B96" w:rsidP="00705B96">
            <w:pPr>
              <w:ind w:firstLineChars="100" w:firstLine="320"/>
              <w:jc w:val="center"/>
              <w:rPr>
                <w:rFonts w:ascii="方正仿宋简体" w:eastAsia="方正仿宋简体" w:hAnsi="宋体" w:cs="Times New Roman" w:hint="eastAsia"/>
                <w:sz w:val="32"/>
                <w:szCs w:val="32"/>
              </w:rPr>
            </w:pPr>
          </w:p>
        </w:tc>
        <w:tc>
          <w:tcPr>
            <w:tcW w:w="1700" w:type="dxa"/>
            <w:gridSpan w:val="2"/>
            <w:vAlign w:val="center"/>
          </w:tcPr>
          <w:p w:rsidR="00705B96" w:rsidRPr="00705B96" w:rsidRDefault="00705B96" w:rsidP="00705B96">
            <w:pP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整治隐患数量</w:t>
            </w:r>
          </w:p>
        </w:tc>
        <w:tc>
          <w:tcPr>
            <w:tcW w:w="911" w:type="dxa"/>
            <w:vAlign w:val="center"/>
          </w:tcPr>
          <w:p w:rsidR="00705B96" w:rsidRPr="00705B96" w:rsidRDefault="00705B96" w:rsidP="00705B96">
            <w:pPr>
              <w:ind w:firstLineChars="100" w:firstLine="320"/>
              <w:jc w:val="center"/>
              <w:rPr>
                <w:rFonts w:ascii="方正仿宋简体" w:eastAsia="方正仿宋简体" w:hAnsi="宋体" w:cs="Times New Roman" w:hint="eastAsia"/>
                <w:sz w:val="32"/>
                <w:szCs w:val="32"/>
              </w:rPr>
            </w:pPr>
          </w:p>
        </w:tc>
      </w:tr>
      <w:tr w:rsidR="00705B96" w:rsidRPr="00705B96" w:rsidTr="002E21C2">
        <w:tblPrEx>
          <w:tblCellMar>
            <w:top w:w="0" w:type="dxa"/>
            <w:bottom w:w="0" w:type="dxa"/>
          </w:tblCellMar>
        </w:tblPrEx>
        <w:trPr>
          <w:trHeight w:val="1103"/>
          <w:jc w:val="center"/>
        </w:trPr>
        <w:tc>
          <w:tcPr>
            <w:tcW w:w="1135" w:type="dxa"/>
            <w:vMerge/>
            <w:vAlign w:val="center"/>
          </w:tcPr>
          <w:p w:rsidR="00705B96" w:rsidRPr="00705B96" w:rsidRDefault="00705B96" w:rsidP="00705B96">
            <w:pPr>
              <w:jc w:val="center"/>
              <w:rPr>
                <w:rFonts w:ascii="方正仿宋简体" w:eastAsia="方正仿宋简体" w:hAnsi="宋体" w:cs="Times New Roman" w:hint="eastAsia"/>
                <w:sz w:val="32"/>
                <w:szCs w:val="32"/>
              </w:rPr>
            </w:pPr>
          </w:p>
        </w:tc>
        <w:tc>
          <w:tcPr>
            <w:tcW w:w="2186" w:type="dxa"/>
            <w:vMerge w:val="restart"/>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监察机构检查情况</w:t>
            </w:r>
          </w:p>
        </w:tc>
        <w:tc>
          <w:tcPr>
            <w:tcW w:w="1848" w:type="dxa"/>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检查设备数量</w:t>
            </w:r>
          </w:p>
        </w:tc>
        <w:tc>
          <w:tcPr>
            <w:tcW w:w="996" w:type="dxa"/>
            <w:vAlign w:val="center"/>
          </w:tcPr>
          <w:p w:rsidR="00705B96" w:rsidRPr="00705B96" w:rsidRDefault="00705B96" w:rsidP="00705B96">
            <w:pPr>
              <w:ind w:firstLineChars="100" w:firstLine="320"/>
              <w:jc w:val="center"/>
              <w:rPr>
                <w:rFonts w:ascii="方正仿宋简体" w:eastAsia="方正仿宋简体" w:hAnsi="宋体" w:cs="Times New Roman" w:hint="eastAsia"/>
                <w:sz w:val="32"/>
                <w:szCs w:val="32"/>
              </w:rPr>
            </w:pPr>
          </w:p>
        </w:tc>
        <w:tc>
          <w:tcPr>
            <w:tcW w:w="1700" w:type="dxa"/>
            <w:gridSpan w:val="2"/>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发现存在</w:t>
            </w:r>
          </w:p>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问题设备数量</w:t>
            </w:r>
          </w:p>
        </w:tc>
        <w:tc>
          <w:tcPr>
            <w:tcW w:w="911" w:type="dxa"/>
            <w:vAlign w:val="center"/>
          </w:tcPr>
          <w:p w:rsidR="00705B96" w:rsidRPr="00705B96" w:rsidRDefault="00705B96" w:rsidP="00705B96">
            <w:pPr>
              <w:ind w:firstLineChars="100" w:firstLine="320"/>
              <w:jc w:val="center"/>
              <w:rPr>
                <w:rFonts w:ascii="方正仿宋简体" w:eastAsia="方正仿宋简体" w:hAnsi="宋体" w:cs="Times New Roman" w:hint="eastAsia"/>
                <w:sz w:val="32"/>
                <w:szCs w:val="32"/>
              </w:rPr>
            </w:pPr>
          </w:p>
        </w:tc>
      </w:tr>
      <w:tr w:rsidR="00705B96" w:rsidRPr="00705B96" w:rsidTr="002E21C2">
        <w:tblPrEx>
          <w:tblCellMar>
            <w:top w:w="0" w:type="dxa"/>
            <w:bottom w:w="0" w:type="dxa"/>
          </w:tblCellMar>
        </w:tblPrEx>
        <w:trPr>
          <w:trHeight w:val="284"/>
          <w:jc w:val="center"/>
        </w:trPr>
        <w:tc>
          <w:tcPr>
            <w:tcW w:w="1135" w:type="dxa"/>
            <w:vMerge/>
            <w:vAlign w:val="center"/>
          </w:tcPr>
          <w:p w:rsidR="00705B96" w:rsidRPr="00705B96" w:rsidRDefault="00705B96" w:rsidP="00705B96">
            <w:pPr>
              <w:ind w:firstLineChars="100" w:firstLine="320"/>
              <w:jc w:val="center"/>
              <w:rPr>
                <w:rFonts w:ascii="方正仿宋简体" w:eastAsia="方正仿宋简体" w:hAnsi="Times New Roman" w:cs="Times New Roman" w:hint="eastAsia"/>
                <w:sz w:val="32"/>
                <w:szCs w:val="32"/>
              </w:rPr>
            </w:pPr>
          </w:p>
        </w:tc>
        <w:tc>
          <w:tcPr>
            <w:tcW w:w="2186" w:type="dxa"/>
            <w:vMerge/>
            <w:vAlign w:val="center"/>
          </w:tcPr>
          <w:p w:rsidR="00705B96" w:rsidRPr="00705B96" w:rsidRDefault="00705B96" w:rsidP="00705B96">
            <w:pPr>
              <w:ind w:firstLineChars="100" w:firstLine="320"/>
              <w:jc w:val="center"/>
              <w:rPr>
                <w:rFonts w:ascii="方正仿宋简体" w:eastAsia="方正仿宋简体" w:hAnsi="Times New Roman" w:cs="Times New Roman" w:hint="eastAsia"/>
                <w:sz w:val="32"/>
                <w:szCs w:val="32"/>
              </w:rPr>
            </w:pPr>
          </w:p>
        </w:tc>
        <w:tc>
          <w:tcPr>
            <w:tcW w:w="1848" w:type="dxa"/>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整改设备数量</w:t>
            </w:r>
          </w:p>
        </w:tc>
        <w:tc>
          <w:tcPr>
            <w:tcW w:w="996" w:type="dxa"/>
            <w:vAlign w:val="center"/>
          </w:tcPr>
          <w:p w:rsidR="00705B96" w:rsidRPr="00705B96" w:rsidRDefault="00705B96" w:rsidP="00705B96">
            <w:pPr>
              <w:jc w:val="center"/>
              <w:rPr>
                <w:rFonts w:ascii="方正仿宋简体" w:eastAsia="方正仿宋简体" w:hAnsi="宋体" w:cs="Times New Roman" w:hint="eastAsia"/>
                <w:sz w:val="32"/>
                <w:szCs w:val="32"/>
              </w:rPr>
            </w:pPr>
          </w:p>
        </w:tc>
        <w:tc>
          <w:tcPr>
            <w:tcW w:w="1700" w:type="dxa"/>
            <w:gridSpan w:val="2"/>
            <w:vAlign w:val="center"/>
          </w:tcPr>
          <w:p w:rsidR="00705B96" w:rsidRPr="00705B96" w:rsidRDefault="00705B96" w:rsidP="00705B96">
            <w:pPr>
              <w:ind w:firstLineChars="100" w:firstLine="320"/>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依法封停</w:t>
            </w:r>
          </w:p>
          <w:p w:rsidR="00705B96" w:rsidRPr="00705B96" w:rsidRDefault="00705B96" w:rsidP="00705B96">
            <w:pPr>
              <w:ind w:firstLineChars="100" w:firstLine="320"/>
              <w:rPr>
                <w:rFonts w:ascii="方正仿宋简体" w:eastAsia="方正仿宋简体" w:hAnsi="Times New Roman" w:cs="Times New Roman" w:hint="eastAsia"/>
                <w:sz w:val="32"/>
                <w:szCs w:val="32"/>
              </w:rPr>
            </w:pPr>
            <w:r w:rsidRPr="00705B96">
              <w:rPr>
                <w:rFonts w:ascii="方正仿宋简体" w:eastAsia="方正仿宋简体" w:hAnsi="宋体" w:cs="Times New Roman" w:hint="eastAsia"/>
                <w:sz w:val="32"/>
                <w:szCs w:val="32"/>
              </w:rPr>
              <w:t>设备数量</w:t>
            </w:r>
          </w:p>
        </w:tc>
        <w:tc>
          <w:tcPr>
            <w:tcW w:w="911" w:type="dxa"/>
            <w:vAlign w:val="center"/>
          </w:tcPr>
          <w:p w:rsidR="00705B96" w:rsidRPr="00705B96" w:rsidRDefault="00705B96" w:rsidP="00705B96">
            <w:pPr>
              <w:ind w:firstLineChars="100" w:firstLine="320"/>
              <w:jc w:val="center"/>
              <w:rPr>
                <w:rFonts w:ascii="方正仿宋简体" w:eastAsia="方正仿宋简体" w:hAnsi="Times New Roman" w:cs="Times New Roman" w:hint="eastAsia"/>
                <w:sz w:val="32"/>
                <w:szCs w:val="32"/>
              </w:rPr>
            </w:pPr>
          </w:p>
        </w:tc>
      </w:tr>
      <w:tr w:rsidR="00705B96" w:rsidRPr="00705B96" w:rsidTr="002E21C2">
        <w:tblPrEx>
          <w:tblCellMar>
            <w:top w:w="0" w:type="dxa"/>
            <w:bottom w:w="0" w:type="dxa"/>
          </w:tblCellMar>
        </w:tblPrEx>
        <w:trPr>
          <w:trHeight w:val="539"/>
          <w:jc w:val="center"/>
        </w:trPr>
        <w:tc>
          <w:tcPr>
            <w:tcW w:w="1135" w:type="dxa"/>
            <w:vMerge w:val="restart"/>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大型游乐设施</w:t>
            </w:r>
          </w:p>
        </w:tc>
        <w:tc>
          <w:tcPr>
            <w:tcW w:w="2186" w:type="dxa"/>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在用设备总数(台)</w:t>
            </w:r>
          </w:p>
        </w:tc>
        <w:tc>
          <w:tcPr>
            <w:tcW w:w="5455" w:type="dxa"/>
            <w:gridSpan w:val="5"/>
            <w:vAlign w:val="center"/>
          </w:tcPr>
          <w:p w:rsidR="00705B96" w:rsidRPr="00705B96" w:rsidRDefault="00705B96" w:rsidP="00705B96">
            <w:pPr>
              <w:ind w:firstLineChars="100" w:firstLine="320"/>
              <w:jc w:val="center"/>
              <w:rPr>
                <w:rFonts w:ascii="方正仿宋简体" w:eastAsia="方正仿宋简体" w:hAnsi="宋体" w:cs="Times New Roman" w:hint="eastAsia"/>
                <w:sz w:val="32"/>
                <w:szCs w:val="32"/>
              </w:rPr>
            </w:pPr>
          </w:p>
        </w:tc>
      </w:tr>
      <w:tr w:rsidR="00705B96" w:rsidRPr="00705B96" w:rsidTr="002E21C2">
        <w:tblPrEx>
          <w:tblCellMar>
            <w:top w:w="0" w:type="dxa"/>
            <w:bottom w:w="0" w:type="dxa"/>
          </w:tblCellMar>
        </w:tblPrEx>
        <w:trPr>
          <w:trHeight w:val="284"/>
          <w:jc w:val="center"/>
        </w:trPr>
        <w:tc>
          <w:tcPr>
            <w:tcW w:w="1135" w:type="dxa"/>
            <w:vMerge/>
            <w:vAlign w:val="center"/>
          </w:tcPr>
          <w:p w:rsidR="00705B96" w:rsidRPr="00705B96" w:rsidRDefault="00705B96" w:rsidP="00705B96">
            <w:pPr>
              <w:jc w:val="center"/>
              <w:rPr>
                <w:rFonts w:ascii="方正仿宋简体" w:eastAsia="方正仿宋简体" w:hAnsi="宋体" w:cs="Times New Roman" w:hint="eastAsia"/>
                <w:sz w:val="32"/>
                <w:szCs w:val="32"/>
              </w:rPr>
            </w:pPr>
          </w:p>
        </w:tc>
        <w:tc>
          <w:tcPr>
            <w:tcW w:w="2186" w:type="dxa"/>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使用单位自查自纠情况</w:t>
            </w:r>
          </w:p>
        </w:tc>
        <w:tc>
          <w:tcPr>
            <w:tcW w:w="1848" w:type="dxa"/>
            <w:vAlign w:val="center"/>
          </w:tcPr>
          <w:p w:rsidR="00705B96" w:rsidRPr="00705B96" w:rsidRDefault="00705B96" w:rsidP="00705B96">
            <w:pPr>
              <w:ind w:firstLine="240"/>
              <w:jc w:val="left"/>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自查自纠</w:t>
            </w:r>
          </w:p>
          <w:p w:rsidR="00705B96" w:rsidRPr="00705B96" w:rsidRDefault="00705B96" w:rsidP="00705B96">
            <w:pPr>
              <w:ind w:firstLine="240"/>
              <w:jc w:val="left"/>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设备数量</w:t>
            </w:r>
          </w:p>
        </w:tc>
        <w:tc>
          <w:tcPr>
            <w:tcW w:w="996" w:type="dxa"/>
            <w:vAlign w:val="center"/>
          </w:tcPr>
          <w:p w:rsidR="00705B96" w:rsidRPr="00705B96" w:rsidRDefault="00705B96" w:rsidP="00705B96">
            <w:pPr>
              <w:ind w:firstLineChars="100" w:firstLine="320"/>
              <w:jc w:val="center"/>
              <w:rPr>
                <w:rFonts w:ascii="方正仿宋简体" w:eastAsia="方正仿宋简体" w:hAnsi="宋体" w:cs="Times New Roman" w:hint="eastAsia"/>
                <w:sz w:val="32"/>
                <w:szCs w:val="32"/>
              </w:rPr>
            </w:pPr>
          </w:p>
        </w:tc>
        <w:tc>
          <w:tcPr>
            <w:tcW w:w="1682" w:type="dxa"/>
            <w:vAlign w:val="center"/>
          </w:tcPr>
          <w:p w:rsidR="00705B96" w:rsidRPr="00705B96" w:rsidRDefault="00705B96" w:rsidP="00705B96">
            <w:pPr>
              <w:jc w:val="left"/>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整治隐患数量</w:t>
            </w:r>
          </w:p>
        </w:tc>
        <w:tc>
          <w:tcPr>
            <w:tcW w:w="929" w:type="dxa"/>
            <w:gridSpan w:val="2"/>
            <w:vAlign w:val="center"/>
          </w:tcPr>
          <w:p w:rsidR="00705B96" w:rsidRPr="00705B96" w:rsidRDefault="00705B96" w:rsidP="00705B96">
            <w:pPr>
              <w:ind w:firstLineChars="100" w:firstLine="320"/>
              <w:jc w:val="center"/>
              <w:rPr>
                <w:rFonts w:ascii="方正仿宋简体" w:eastAsia="方正仿宋简体" w:hAnsi="宋体" w:cs="Times New Roman" w:hint="eastAsia"/>
                <w:sz w:val="32"/>
                <w:szCs w:val="32"/>
              </w:rPr>
            </w:pPr>
          </w:p>
        </w:tc>
      </w:tr>
      <w:tr w:rsidR="00705B96" w:rsidRPr="00705B96" w:rsidTr="002E21C2">
        <w:tblPrEx>
          <w:tblCellMar>
            <w:top w:w="0" w:type="dxa"/>
            <w:bottom w:w="0" w:type="dxa"/>
          </w:tblCellMar>
        </w:tblPrEx>
        <w:trPr>
          <w:trHeight w:val="1024"/>
          <w:jc w:val="center"/>
        </w:trPr>
        <w:tc>
          <w:tcPr>
            <w:tcW w:w="1135" w:type="dxa"/>
            <w:vMerge/>
            <w:vAlign w:val="center"/>
          </w:tcPr>
          <w:p w:rsidR="00705B96" w:rsidRPr="00705B96" w:rsidRDefault="00705B96" w:rsidP="00705B96">
            <w:pPr>
              <w:jc w:val="center"/>
              <w:rPr>
                <w:rFonts w:ascii="方正仿宋简体" w:eastAsia="方正仿宋简体" w:hAnsi="宋体" w:cs="Times New Roman" w:hint="eastAsia"/>
                <w:sz w:val="32"/>
                <w:szCs w:val="32"/>
              </w:rPr>
            </w:pPr>
          </w:p>
        </w:tc>
        <w:tc>
          <w:tcPr>
            <w:tcW w:w="2186" w:type="dxa"/>
            <w:vMerge w:val="restart"/>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监察机构检查情况</w:t>
            </w:r>
          </w:p>
        </w:tc>
        <w:tc>
          <w:tcPr>
            <w:tcW w:w="1848" w:type="dxa"/>
            <w:vAlign w:val="center"/>
          </w:tcPr>
          <w:p w:rsidR="00705B96" w:rsidRPr="00705B96" w:rsidRDefault="00705B96" w:rsidP="00705B96">
            <w:pP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检查设备数量</w:t>
            </w:r>
          </w:p>
        </w:tc>
        <w:tc>
          <w:tcPr>
            <w:tcW w:w="996" w:type="dxa"/>
            <w:vAlign w:val="center"/>
          </w:tcPr>
          <w:p w:rsidR="00705B96" w:rsidRPr="00705B96" w:rsidRDefault="00705B96" w:rsidP="00705B96">
            <w:pPr>
              <w:ind w:firstLineChars="100" w:firstLine="320"/>
              <w:jc w:val="center"/>
              <w:rPr>
                <w:rFonts w:ascii="方正仿宋简体" w:eastAsia="方正仿宋简体" w:hAnsi="宋体" w:cs="Times New Roman" w:hint="eastAsia"/>
                <w:sz w:val="32"/>
                <w:szCs w:val="32"/>
              </w:rPr>
            </w:pPr>
          </w:p>
        </w:tc>
        <w:tc>
          <w:tcPr>
            <w:tcW w:w="1682" w:type="dxa"/>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发现存在</w:t>
            </w:r>
          </w:p>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问题设备数量</w:t>
            </w:r>
          </w:p>
        </w:tc>
        <w:tc>
          <w:tcPr>
            <w:tcW w:w="929" w:type="dxa"/>
            <w:gridSpan w:val="2"/>
            <w:vAlign w:val="center"/>
          </w:tcPr>
          <w:p w:rsidR="00705B96" w:rsidRPr="00705B96" w:rsidRDefault="00705B96" w:rsidP="00705B96">
            <w:pPr>
              <w:ind w:firstLineChars="100" w:firstLine="320"/>
              <w:jc w:val="center"/>
              <w:rPr>
                <w:rFonts w:ascii="方正仿宋简体" w:eastAsia="方正仿宋简体" w:hAnsi="宋体" w:cs="Times New Roman" w:hint="eastAsia"/>
                <w:sz w:val="32"/>
                <w:szCs w:val="32"/>
              </w:rPr>
            </w:pPr>
          </w:p>
        </w:tc>
      </w:tr>
      <w:tr w:rsidR="00705B96" w:rsidRPr="00705B96" w:rsidTr="002E21C2">
        <w:tblPrEx>
          <w:tblCellMar>
            <w:top w:w="0" w:type="dxa"/>
            <w:bottom w:w="0" w:type="dxa"/>
          </w:tblCellMar>
        </w:tblPrEx>
        <w:trPr>
          <w:trHeight w:val="284"/>
          <w:jc w:val="center"/>
        </w:trPr>
        <w:tc>
          <w:tcPr>
            <w:tcW w:w="1135" w:type="dxa"/>
            <w:vMerge/>
            <w:vAlign w:val="center"/>
          </w:tcPr>
          <w:p w:rsidR="00705B96" w:rsidRPr="00705B96" w:rsidRDefault="00705B96" w:rsidP="00705B96">
            <w:pPr>
              <w:jc w:val="center"/>
              <w:rPr>
                <w:rFonts w:ascii="方正仿宋简体" w:eastAsia="方正仿宋简体" w:hAnsi="宋体" w:cs="Times New Roman" w:hint="eastAsia"/>
                <w:sz w:val="32"/>
                <w:szCs w:val="32"/>
              </w:rPr>
            </w:pPr>
          </w:p>
        </w:tc>
        <w:tc>
          <w:tcPr>
            <w:tcW w:w="2186" w:type="dxa"/>
            <w:vMerge/>
            <w:vAlign w:val="center"/>
          </w:tcPr>
          <w:p w:rsidR="00705B96" w:rsidRPr="00705B96" w:rsidRDefault="00705B96" w:rsidP="00705B96">
            <w:pPr>
              <w:jc w:val="center"/>
              <w:rPr>
                <w:rFonts w:ascii="方正仿宋简体" w:eastAsia="方正仿宋简体" w:hAnsi="宋体" w:cs="Times New Roman" w:hint="eastAsia"/>
                <w:sz w:val="32"/>
                <w:szCs w:val="32"/>
              </w:rPr>
            </w:pPr>
          </w:p>
        </w:tc>
        <w:tc>
          <w:tcPr>
            <w:tcW w:w="1848" w:type="dxa"/>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整改设备数</w:t>
            </w:r>
            <w:r w:rsidRPr="00705B96">
              <w:rPr>
                <w:rFonts w:ascii="方正仿宋简体" w:eastAsia="方正仿宋简体" w:hAnsi="宋体" w:cs="Times New Roman" w:hint="eastAsia"/>
                <w:sz w:val="32"/>
                <w:szCs w:val="32"/>
              </w:rPr>
              <w:lastRenderedPageBreak/>
              <w:t>量</w:t>
            </w:r>
          </w:p>
        </w:tc>
        <w:tc>
          <w:tcPr>
            <w:tcW w:w="996" w:type="dxa"/>
            <w:vAlign w:val="center"/>
          </w:tcPr>
          <w:p w:rsidR="00705B96" w:rsidRPr="00705B96" w:rsidRDefault="00705B96" w:rsidP="00705B96">
            <w:pPr>
              <w:jc w:val="center"/>
              <w:rPr>
                <w:rFonts w:ascii="方正仿宋简体" w:eastAsia="方正仿宋简体" w:hAnsi="宋体" w:cs="Times New Roman" w:hint="eastAsia"/>
                <w:sz w:val="32"/>
                <w:szCs w:val="32"/>
              </w:rPr>
            </w:pPr>
          </w:p>
        </w:tc>
        <w:tc>
          <w:tcPr>
            <w:tcW w:w="1682" w:type="dxa"/>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依法封停</w:t>
            </w:r>
          </w:p>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lastRenderedPageBreak/>
              <w:t>设备数量</w:t>
            </w:r>
          </w:p>
        </w:tc>
        <w:tc>
          <w:tcPr>
            <w:tcW w:w="929" w:type="dxa"/>
            <w:gridSpan w:val="2"/>
            <w:vAlign w:val="center"/>
          </w:tcPr>
          <w:p w:rsidR="00705B96" w:rsidRPr="00705B96" w:rsidRDefault="00705B96" w:rsidP="00705B96">
            <w:pPr>
              <w:ind w:firstLineChars="100" w:firstLine="320"/>
              <w:jc w:val="center"/>
              <w:rPr>
                <w:rFonts w:ascii="方正仿宋简体" w:eastAsia="方正仿宋简体" w:hAnsi="宋体" w:cs="Times New Roman" w:hint="eastAsia"/>
                <w:sz w:val="32"/>
                <w:szCs w:val="32"/>
              </w:rPr>
            </w:pPr>
          </w:p>
        </w:tc>
      </w:tr>
      <w:tr w:rsidR="00705B96" w:rsidRPr="00705B96" w:rsidTr="002E21C2">
        <w:tblPrEx>
          <w:tblCellMar>
            <w:top w:w="0" w:type="dxa"/>
            <w:bottom w:w="0" w:type="dxa"/>
          </w:tblCellMar>
        </w:tblPrEx>
        <w:trPr>
          <w:trHeight w:val="1321"/>
          <w:jc w:val="center"/>
        </w:trPr>
        <w:tc>
          <w:tcPr>
            <w:tcW w:w="1135" w:type="dxa"/>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lastRenderedPageBreak/>
              <w:t>典型案例说明</w:t>
            </w:r>
          </w:p>
        </w:tc>
        <w:tc>
          <w:tcPr>
            <w:tcW w:w="7641" w:type="dxa"/>
            <w:gridSpan w:val="6"/>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(可附页)</w:t>
            </w:r>
          </w:p>
        </w:tc>
      </w:tr>
      <w:tr w:rsidR="00705B96" w:rsidRPr="00705B96" w:rsidTr="002E21C2">
        <w:tblPrEx>
          <w:tblCellMar>
            <w:top w:w="0" w:type="dxa"/>
            <w:bottom w:w="0" w:type="dxa"/>
          </w:tblCellMar>
        </w:tblPrEx>
        <w:trPr>
          <w:trHeight w:val="960"/>
          <w:jc w:val="center"/>
        </w:trPr>
        <w:tc>
          <w:tcPr>
            <w:tcW w:w="1135" w:type="dxa"/>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工作</w:t>
            </w:r>
          </w:p>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建议</w:t>
            </w:r>
          </w:p>
        </w:tc>
        <w:tc>
          <w:tcPr>
            <w:tcW w:w="7641" w:type="dxa"/>
            <w:gridSpan w:val="6"/>
            <w:vAlign w:val="center"/>
          </w:tcPr>
          <w:p w:rsidR="00705B96" w:rsidRPr="00705B96" w:rsidRDefault="00705B96" w:rsidP="00705B96">
            <w:pPr>
              <w:jc w:val="center"/>
              <w:rPr>
                <w:rFonts w:ascii="方正仿宋简体" w:eastAsia="方正仿宋简体" w:hAnsi="宋体" w:cs="Times New Roman" w:hint="eastAsia"/>
                <w:sz w:val="32"/>
                <w:szCs w:val="32"/>
              </w:rPr>
            </w:pPr>
            <w:r w:rsidRPr="00705B96">
              <w:rPr>
                <w:rFonts w:ascii="方正仿宋简体" w:eastAsia="方正仿宋简体" w:hAnsi="宋体" w:cs="Times New Roman" w:hint="eastAsia"/>
                <w:sz w:val="32"/>
                <w:szCs w:val="32"/>
              </w:rPr>
              <w:t>(可附页)</w:t>
            </w:r>
          </w:p>
        </w:tc>
      </w:tr>
    </w:tbl>
    <w:p w:rsidR="00705B96" w:rsidRPr="00705B96" w:rsidRDefault="00705B96" w:rsidP="00705B96">
      <w:pPr>
        <w:spacing w:line="400" w:lineRule="exact"/>
        <w:rPr>
          <w:rFonts w:ascii="方正仿宋简体" w:eastAsia="方正仿宋简体" w:hAnsi="Times New Roman" w:cs="Times New Roman" w:hint="eastAsia"/>
          <w:sz w:val="32"/>
          <w:szCs w:val="32"/>
        </w:rPr>
      </w:pPr>
      <w:r w:rsidRPr="00705B96">
        <w:rPr>
          <w:rFonts w:ascii="方正仿宋简体" w:eastAsia="方正仿宋简体" w:hAnsi="Times New Roman" w:cs="Times New Roman" w:hint="eastAsia"/>
          <w:sz w:val="32"/>
          <w:szCs w:val="32"/>
        </w:rPr>
        <w:t>注：数据为累计数字。本表格请加盖公章并在5月至11月每月5日之前上报。</w:t>
      </w:r>
    </w:p>
    <w:p w:rsidR="00705B96" w:rsidRDefault="00705B96" w:rsidP="00705B96">
      <w:pPr>
        <w:spacing w:line="400" w:lineRule="exact"/>
        <w:ind w:firstLineChars="200" w:firstLine="640"/>
        <w:rPr>
          <w:rFonts w:ascii="方正仿宋简体" w:eastAsia="方正仿宋简体" w:hAnsi="Times New Roman" w:cs="Times New Roman" w:hint="eastAsia"/>
          <w:sz w:val="32"/>
          <w:szCs w:val="32"/>
        </w:rPr>
      </w:pPr>
    </w:p>
    <w:p w:rsidR="00705B96" w:rsidRDefault="00705B96" w:rsidP="00705B96">
      <w:pPr>
        <w:spacing w:line="400" w:lineRule="exact"/>
        <w:ind w:firstLineChars="200" w:firstLine="640"/>
        <w:rPr>
          <w:rFonts w:ascii="方正仿宋简体" w:eastAsia="方正仿宋简体" w:hAnsi="Times New Roman" w:cs="Times New Roman" w:hint="eastAsia"/>
          <w:sz w:val="32"/>
          <w:szCs w:val="32"/>
        </w:rPr>
      </w:pPr>
    </w:p>
    <w:p w:rsidR="00705B96" w:rsidRDefault="00705B96" w:rsidP="00705B96">
      <w:pPr>
        <w:spacing w:line="400" w:lineRule="exact"/>
        <w:ind w:firstLineChars="200" w:firstLine="640"/>
        <w:rPr>
          <w:rFonts w:ascii="方正仿宋简体" w:eastAsia="方正仿宋简体" w:hAnsi="Times New Roman" w:cs="Times New Roman" w:hint="eastAsia"/>
          <w:sz w:val="32"/>
          <w:szCs w:val="32"/>
        </w:rPr>
      </w:pPr>
    </w:p>
    <w:p w:rsidR="00705B96" w:rsidRDefault="00705B96" w:rsidP="00705B96">
      <w:pPr>
        <w:spacing w:line="400" w:lineRule="exact"/>
        <w:ind w:firstLineChars="200" w:firstLine="640"/>
        <w:rPr>
          <w:rFonts w:ascii="方正仿宋简体" w:eastAsia="方正仿宋简体" w:hAnsi="Times New Roman" w:cs="Times New Roman" w:hint="eastAsia"/>
          <w:sz w:val="32"/>
          <w:szCs w:val="32"/>
        </w:rPr>
      </w:pPr>
    </w:p>
    <w:p w:rsidR="00705B96" w:rsidRPr="00705B96" w:rsidRDefault="00705B96" w:rsidP="00705B96">
      <w:pPr>
        <w:spacing w:line="400" w:lineRule="exact"/>
        <w:ind w:firstLineChars="200" w:firstLine="640"/>
        <w:rPr>
          <w:rFonts w:ascii="方正仿宋简体" w:eastAsia="方正仿宋简体" w:hAnsi="Times New Roman" w:cs="Times New Roman" w:hint="eastAsia"/>
          <w:sz w:val="32"/>
          <w:szCs w:val="32"/>
        </w:rPr>
      </w:pPr>
      <w:r w:rsidRPr="00705B96">
        <w:rPr>
          <w:rFonts w:ascii="方正仿宋简体" w:eastAsia="方正仿宋简体" w:hAnsi="Times New Roman" w:cs="Times New Roman" w:hint="eastAsia"/>
          <w:sz w:val="32"/>
          <w:szCs w:val="32"/>
        </w:rPr>
        <w:t>传真：010-82260185  邮箱：tsjdtc@aqsiq.gov.cn</w:t>
      </w:r>
    </w:p>
    <w:p w:rsidR="00705B96" w:rsidRPr="00705B96" w:rsidRDefault="00705B96" w:rsidP="00705B96">
      <w:pPr>
        <w:rPr>
          <w:rFonts w:ascii="方正仿宋简体" w:eastAsia="方正仿宋简体" w:hAnsi="仿宋" w:cs="Times New Roman"/>
          <w:sz w:val="32"/>
          <w:szCs w:val="32"/>
        </w:rPr>
      </w:pPr>
    </w:p>
    <w:p w:rsidR="00705B96" w:rsidRPr="00705B96" w:rsidRDefault="00705B96" w:rsidP="00705B96">
      <w:pPr>
        <w:rPr>
          <w:rFonts w:ascii="方正仿宋简体" w:eastAsia="方正仿宋简体" w:hAnsi="仿宋" w:cs="Times New Roman"/>
          <w:sz w:val="32"/>
          <w:szCs w:val="32"/>
        </w:rPr>
      </w:pPr>
    </w:p>
    <w:p w:rsidR="00705B96" w:rsidRPr="00705B96" w:rsidRDefault="00705B96" w:rsidP="00705B96">
      <w:pPr>
        <w:rPr>
          <w:rFonts w:ascii="方正仿宋简体" w:eastAsia="方正仿宋简体" w:hAnsi="仿宋" w:cs="Times New Roman"/>
          <w:sz w:val="32"/>
          <w:szCs w:val="32"/>
        </w:rPr>
      </w:pPr>
    </w:p>
    <w:p w:rsidR="00705B96" w:rsidRPr="00705B96" w:rsidRDefault="00705B96" w:rsidP="00705B96">
      <w:pPr>
        <w:rPr>
          <w:rFonts w:ascii="方正仿宋简体" w:eastAsia="方正仿宋简体" w:hAnsi="仿宋" w:cs="Times New Roman"/>
          <w:sz w:val="32"/>
          <w:szCs w:val="32"/>
        </w:rPr>
      </w:pPr>
    </w:p>
    <w:p w:rsidR="00705B96" w:rsidRPr="00705B96" w:rsidRDefault="00705B96" w:rsidP="00705B96">
      <w:pPr>
        <w:rPr>
          <w:rFonts w:ascii="方正仿宋简体" w:eastAsia="方正仿宋简体" w:hAnsi="仿宋" w:cs="Times New Roman"/>
          <w:sz w:val="32"/>
          <w:szCs w:val="32"/>
        </w:rPr>
      </w:pPr>
    </w:p>
    <w:p w:rsidR="00705B96" w:rsidRPr="00705B96" w:rsidRDefault="00705B96" w:rsidP="00705B96">
      <w:pPr>
        <w:rPr>
          <w:rFonts w:ascii="方正仿宋简体" w:eastAsia="方正仿宋简体" w:hAnsi="仿宋" w:cs="Times New Roman"/>
          <w:sz w:val="32"/>
          <w:szCs w:val="32"/>
        </w:rPr>
      </w:pPr>
    </w:p>
    <w:p w:rsidR="00705B96" w:rsidRPr="00705B96" w:rsidRDefault="00705B96" w:rsidP="00705B96">
      <w:pPr>
        <w:rPr>
          <w:rFonts w:ascii="方正仿宋简体" w:eastAsia="方正仿宋简体" w:hAnsi="仿宋" w:cs="Times New Roman"/>
          <w:sz w:val="32"/>
          <w:szCs w:val="32"/>
        </w:rPr>
      </w:pPr>
    </w:p>
    <w:p w:rsidR="00705B96" w:rsidRPr="00705B96" w:rsidRDefault="00705B96" w:rsidP="00705B96">
      <w:pPr>
        <w:spacing w:afterLines="50" w:after="156" w:line="560" w:lineRule="exact"/>
        <w:ind w:leftChars="184" w:left="1176" w:hangingChars="247" w:hanging="790"/>
        <w:rPr>
          <w:rFonts w:ascii="方正仿宋简体" w:eastAsia="方正仿宋简体" w:hAnsi="Times New Roman" w:cs="Times New Roman" w:hint="eastAsia"/>
          <w:sz w:val="32"/>
          <w:szCs w:val="32"/>
        </w:rPr>
      </w:pPr>
      <w:r w:rsidRPr="00705B96">
        <w:rPr>
          <w:rFonts w:ascii="方正仿宋简体" w:eastAsia="方正仿宋简体" w:hAnsi="仿宋" w:cs="Times New Roman" w:hint="eastAsia"/>
          <w:sz w:val="32"/>
          <w:szCs w:val="32"/>
        </w:rPr>
        <w:t>抄送：</w:t>
      </w:r>
      <w:r w:rsidRPr="00705B96">
        <w:rPr>
          <w:rFonts w:ascii="方正仿宋简体" w:eastAsia="方正仿宋简体" w:hAnsi="仿宋" w:cs="Times New Roman" w:hint="eastAsia"/>
          <w:kern w:val="0"/>
          <w:sz w:val="32"/>
          <w:szCs w:val="32"/>
        </w:rPr>
        <w:t>中国特种设备检测研究院</w:t>
      </w:r>
      <w:r w:rsidRPr="00705B96">
        <w:rPr>
          <w:rFonts w:ascii="Times New Roman" w:eastAsia="方正仿宋简体" w:hAnsi="Times New Roman" w:cs="Times New Roman" w:hint="eastAsia"/>
          <w:kern w:val="0"/>
          <w:sz w:val="32"/>
          <w:szCs w:val="32"/>
        </w:rPr>
        <w:t>，</w:t>
      </w:r>
      <w:r w:rsidRPr="00705B96">
        <w:rPr>
          <w:rFonts w:ascii="方正仿宋简体" w:eastAsia="方正仿宋简体" w:hAnsi="仿宋" w:cs="Times New Roman" w:hint="eastAsia"/>
          <w:kern w:val="0"/>
          <w:sz w:val="32"/>
          <w:szCs w:val="32"/>
        </w:rPr>
        <w:t>国家客运架空索道安全监督检验中心，中国游艺机游乐园协会，中国索道协会。</w:t>
      </w:r>
      <w:bookmarkEnd w:id="1"/>
    </w:p>
    <w:p w:rsidR="00705B96" w:rsidRPr="00705B96" w:rsidRDefault="00705B96">
      <w:pPr>
        <w:rPr>
          <w:rFonts w:hint="eastAsia"/>
        </w:rPr>
      </w:pPr>
    </w:p>
    <w:p w:rsidR="00705B96" w:rsidRDefault="00705B96">
      <w:pPr>
        <w:rPr>
          <w:rFonts w:hint="eastAsia"/>
        </w:rPr>
      </w:pPr>
    </w:p>
    <w:p w:rsidR="00705B96" w:rsidRPr="000F5C7E" w:rsidRDefault="00705B96"/>
    <w:sectPr w:rsidR="00705B96" w:rsidRPr="000F5C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2A"/>
    <w:rsid w:val="000F5C7E"/>
    <w:rsid w:val="001C36E4"/>
    <w:rsid w:val="00304D96"/>
    <w:rsid w:val="003C39D2"/>
    <w:rsid w:val="00674664"/>
    <w:rsid w:val="00705B96"/>
    <w:rsid w:val="00D85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6</cp:revision>
  <dcterms:created xsi:type="dcterms:W3CDTF">2017-05-18T08:35:00Z</dcterms:created>
  <dcterms:modified xsi:type="dcterms:W3CDTF">2017-05-18T08:40:00Z</dcterms:modified>
</cp:coreProperties>
</file>