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A0" w:rsidRPr="00D7434C" w:rsidRDefault="00C216A0" w:rsidP="00C216A0">
      <w:pPr>
        <w:spacing w:after="0" w:line="360" w:lineRule="auto"/>
        <w:contextualSpacing/>
        <w:rPr>
          <w:rFonts w:ascii="Times New Roman" w:eastAsia="仿宋-GB2312" w:hAnsi="Times New Roman" w:cs="Times New Roman"/>
          <w:b/>
          <w:bCs/>
          <w:sz w:val="24"/>
          <w:szCs w:val="24"/>
        </w:rPr>
      </w:pPr>
      <w:r w:rsidRPr="00511337">
        <w:rPr>
          <w:rFonts w:ascii="Times New Roman" w:eastAsia="仿宋-GB2312" w:hAnsi="Times New Roman" w:cs="Times New Roman" w:hint="eastAsia"/>
          <w:b/>
          <w:color w:val="000000" w:themeColor="text1"/>
          <w:sz w:val="24"/>
          <w:szCs w:val="24"/>
        </w:rPr>
        <w:t xml:space="preserve">Appendix </w:t>
      </w:r>
      <w:r>
        <w:rPr>
          <w:rFonts w:ascii="Times New Roman" w:eastAsia="仿宋-GB2312" w:hAnsi="Times New Roman" w:cs="Times New Roman" w:hint="eastAsia"/>
          <w:b/>
          <w:color w:val="000000" w:themeColor="text1"/>
          <w:sz w:val="24"/>
          <w:szCs w:val="24"/>
        </w:rPr>
        <w:t xml:space="preserve">I:  </w:t>
      </w:r>
      <w:r w:rsidRPr="00D7434C">
        <w:rPr>
          <w:rFonts w:ascii="Times New Roman" w:eastAsia="仿宋-GB2312" w:hAnsi="Times New Roman" w:cs="Times New Roman"/>
          <w:b/>
          <w:bCs/>
          <w:sz w:val="24"/>
          <w:szCs w:val="24"/>
        </w:rPr>
        <w:t>Training Receipt</w:t>
      </w:r>
    </w:p>
    <w:tbl>
      <w:tblPr>
        <w:tblStyle w:val="a3"/>
        <w:tblW w:w="0" w:type="auto"/>
        <w:tblLook w:val="04A0"/>
      </w:tblPr>
      <w:tblGrid>
        <w:gridCol w:w="2215"/>
        <w:gridCol w:w="2062"/>
        <w:gridCol w:w="2182"/>
        <w:gridCol w:w="2063"/>
      </w:tblGrid>
      <w:tr w:rsidR="00C216A0" w:rsidRPr="009F4B6B" w:rsidTr="00FC6704">
        <w:tc>
          <w:tcPr>
            <w:tcW w:w="2392" w:type="dxa"/>
            <w:vAlign w:val="center"/>
          </w:tcPr>
          <w:p w:rsidR="00C216A0" w:rsidRPr="009F4B6B" w:rsidRDefault="00C216A0" w:rsidP="00FC6704">
            <w:pPr>
              <w:spacing w:line="360" w:lineRule="auto"/>
              <w:rPr>
                <w:rFonts w:eastAsia="仿宋-GB2312"/>
                <w:b/>
                <w:bCs/>
                <w:sz w:val="24"/>
                <w:szCs w:val="24"/>
              </w:rPr>
            </w:pPr>
            <w:r w:rsidRPr="009F4B6B">
              <w:rPr>
                <w:rFonts w:eastAsia="仿宋-GB2312"/>
                <w:sz w:val="24"/>
                <w:szCs w:val="24"/>
              </w:rPr>
              <w:t>Unit Name</w:t>
            </w:r>
          </w:p>
        </w:tc>
        <w:tc>
          <w:tcPr>
            <w:tcW w:w="7178" w:type="dxa"/>
            <w:gridSpan w:val="3"/>
            <w:vAlign w:val="center"/>
          </w:tcPr>
          <w:p w:rsidR="00C216A0" w:rsidRPr="009F4B6B" w:rsidRDefault="00C216A0" w:rsidP="00FC6704">
            <w:pPr>
              <w:spacing w:line="360" w:lineRule="auto"/>
              <w:rPr>
                <w:rFonts w:eastAsia="仿宋-GB2312"/>
                <w:b/>
                <w:bCs/>
                <w:sz w:val="24"/>
                <w:szCs w:val="24"/>
              </w:rPr>
            </w:pPr>
          </w:p>
        </w:tc>
      </w:tr>
      <w:tr w:rsidR="00C216A0" w:rsidRPr="009F4B6B" w:rsidTr="00FC6704">
        <w:tc>
          <w:tcPr>
            <w:tcW w:w="2392" w:type="dxa"/>
            <w:vAlign w:val="center"/>
          </w:tcPr>
          <w:p w:rsidR="00C216A0" w:rsidRPr="009F4B6B" w:rsidRDefault="00C216A0" w:rsidP="00FC6704">
            <w:pPr>
              <w:spacing w:line="360" w:lineRule="auto"/>
              <w:rPr>
                <w:rFonts w:eastAsia="仿宋-GB2312"/>
                <w:b/>
                <w:bCs/>
                <w:sz w:val="24"/>
                <w:szCs w:val="24"/>
              </w:rPr>
            </w:pPr>
            <w:r w:rsidRPr="009F4B6B">
              <w:rPr>
                <w:rFonts w:eastAsia="仿宋-GB2312"/>
                <w:sz w:val="24"/>
                <w:szCs w:val="24"/>
              </w:rPr>
              <w:t>Name</w:t>
            </w:r>
          </w:p>
        </w:tc>
        <w:tc>
          <w:tcPr>
            <w:tcW w:w="2392" w:type="dxa"/>
            <w:vAlign w:val="center"/>
          </w:tcPr>
          <w:p w:rsidR="00C216A0" w:rsidRPr="009F4B6B" w:rsidRDefault="00C216A0" w:rsidP="00FC6704">
            <w:pPr>
              <w:spacing w:line="360" w:lineRule="auto"/>
              <w:rPr>
                <w:rFonts w:eastAsia="仿宋-GB2312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216A0" w:rsidRPr="009F4B6B" w:rsidRDefault="00C216A0" w:rsidP="00FC6704">
            <w:pPr>
              <w:spacing w:line="360" w:lineRule="auto"/>
              <w:rPr>
                <w:rFonts w:eastAsia="仿宋-GB2312"/>
                <w:b/>
                <w:bCs/>
                <w:sz w:val="24"/>
                <w:szCs w:val="24"/>
              </w:rPr>
            </w:pPr>
            <w:r w:rsidRPr="009F4B6B">
              <w:rPr>
                <w:rFonts w:eastAsia="仿宋-GB2312"/>
                <w:sz w:val="24"/>
                <w:szCs w:val="24"/>
              </w:rPr>
              <w:t>Gender</w:t>
            </w:r>
          </w:p>
        </w:tc>
        <w:tc>
          <w:tcPr>
            <w:tcW w:w="2393" w:type="dxa"/>
            <w:vAlign w:val="center"/>
          </w:tcPr>
          <w:p w:rsidR="00C216A0" w:rsidRPr="009F4B6B" w:rsidRDefault="00C216A0" w:rsidP="00FC6704">
            <w:pPr>
              <w:spacing w:line="360" w:lineRule="auto"/>
              <w:rPr>
                <w:rFonts w:eastAsia="仿宋-GB2312"/>
                <w:b/>
                <w:bCs/>
                <w:sz w:val="24"/>
                <w:szCs w:val="24"/>
              </w:rPr>
            </w:pPr>
          </w:p>
        </w:tc>
      </w:tr>
      <w:tr w:rsidR="00C216A0" w:rsidRPr="009F4B6B" w:rsidTr="00FC6704">
        <w:tc>
          <w:tcPr>
            <w:tcW w:w="2392" w:type="dxa"/>
            <w:vAlign w:val="center"/>
          </w:tcPr>
          <w:p w:rsidR="00C216A0" w:rsidRPr="009F4B6B" w:rsidRDefault="00C216A0" w:rsidP="00FC6704">
            <w:pPr>
              <w:spacing w:line="360" w:lineRule="auto"/>
              <w:rPr>
                <w:rFonts w:eastAsia="仿宋-GB2312"/>
                <w:b/>
                <w:bCs/>
                <w:sz w:val="24"/>
                <w:szCs w:val="24"/>
              </w:rPr>
            </w:pPr>
            <w:r w:rsidRPr="009F4B6B">
              <w:rPr>
                <w:rFonts w:eastAsia="仿宋-GB2312"/>
                <w:sz w:val="24"/>
                <w:szCs w:val="24"/>
              </w:rPr>
              <w:t>Telephone Number</w:t>
            </w:r>
          </w:p>
        </w:tc>
        <w:tc>
          <w:tcPr>
            <w:tcW w:w="2392" w:type="dxa"/>
            <w:vAlign w:val="center"/>
          </w:tcPr>
          <w:p w:rsidR="00C216A0" w:rsidRPr="009F4B6B" w:rsidRDefault="00C216A0" w:rsidP="00FC6704">
            <w:pPr>
              <w:spacing w:line="360" w:lineRule="auto"/>
              <w:rPr>
                <w:rFonts w:eastAsia="仿宋-GB2312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216A0" w:rsidRPr="009F4B6B" w:rsidRDefault="00C216A0" w:rsidP="00FC6704">
            <w:pPr>
              <w:spacing w:line="360" w:lineRule="auto"/>
              <w:rPr>
                <w:rFonts w:eastAsia="仿宋-GB2312"/>
                <w:bCs/>
                <w:sz w:val="24"/>
                <w:szCs w:val="24"/>
              </w:rPr>
            </w:pPr>
            <w:r w:rsidRPr="009F4B6B">
              <w:rPr>
                <w:rFonts w:eastAsia="仿宋-GB2312"/>
                <w:bCs/>
                <w:sz w:val="24"/>
                <w:szCs w:val="24"/>
              </w:rPr>
              <w:t>FAX</w:t>
            </w:r>
          </w:p>
        </w:tc>
        <w:tc>
          <w:tcPr>
            <w:tcW w:w="2393" w:type="dxa"/>
            <w:vAlign w:val="center"/>
          </w:tcPr>
          <w:p w:rsidR="00C216A0" w:rsidRPr="009F4B6B" w:rsidRDefault="00C216A0" w:rsidP="00FC6704">
            <w:pPr>
              <w:spacing w:line="360" w:lineRule="auto"/>
              <w:rPr>
                <w:rFonts w:eastAsia="仿宋-GB2312"/>
                <w:b/>
                <w:bCs/>
                <w:sz w:val="24"/>
                <w:szCs w:val="24"/>
              </w:rPr>
            </w:pPr>
          </w:p>
        </w:tc>
      </w:tr>
      <w:tr w:rsidR="00C216A0" w:rsidRPr="009F4B6B" w:rsidTr="00FC6704">
        <w:tc>
          <w:tcPr>
            <w:tcW w:w="2392" w:type="dxa"/>
            <w:vAlign w:val="center"/>
          </w:tcPr>
          <w:p w:rsidR="00C216A0" w:rsidRPr="009F4B6B" w:rsidRDefault="00C216A0" w:rsidP="00FC6704">
            <w:pPr>
              <w:spacing w:line="360" w:lineRule="auto"/>
              <w:rPr>
                <w:rFonts w:eastAsia="宋体-GB2312"/>
                <w:bCs/>
                <w:color w:val="000000" w:themeColor="text1"/>
                <w:sz w:val="24"/>
                <w:szCs w:val="24"/>
              </w:rPr>
            </w:pPr>
            <w:r w:rsidRPr="009F4B6B">
              <w:rPr>
                <w:rFonts w:eastAsia="宋体-GB2312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2392" w:type="dxa"/>
            <w:vAlign w:val="center"/>
          </w:tcPr>
          <w:p w:rsidR="00C216A0" w:rsidRPr="009F4B6B" w:rsidRDefault="00C216A0" w:rsidP="00FC6704">
            <w:pPr>
              <w:spacing w:line="360" w:lineRule="auto"/>
              <w:rPr>
                <w:rFonts w:eastAsia="宋体-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216A0" w:rsidRPr="009F4B6B" w:rsidRDefault="00C216A0" w:rsidP="00FC6704">
            <w:pPr>
              <w:spacing w:line="360" w:lineRule="auto"/>
              <w:rPr>
                <w:rFonts w:eastAsia="宋体-GB2312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F4B6B">
              <w:rPr>
                <w:rFonts w:eastAsia="宋体-GB2312"/>
                <w:bCs/>
                <w:color w:val="000000" w:themeColor="text1"/>
                <w:sz w:val="24"/>
                <w:szCs w:val="24"/>
              </w:rPr>
              <w:t>WeChat</w:t>
            </w:r>
            <w:proofErr w:type="spellEnd"/>
          </w:p>
        </w:tc>
        <w:tc>
          <w:tcPr>
            <w:tcW w:w="2393" w:type="dxa"/>
            <w:vAlign w:val="center"/>
          </w:tcPr>
          <w:p w:rsidR="00C216A0" w:rsidRPr="009F4B6B" w:rsidRDefault="00C216A0" w:rsidP="00FC6704">
            <w:pPr>
              <w:spacing w:line="360" w:lineRule="auto"/>
              <w:rPr>
                <w:rFonts w:eastAsia="仿宋-GB2312"/>
                <w:b/>
                <w:bCs/>
                <w:sz w:val="24"/>
                <w:szCs w:val="24"/>
              </w:rPr>
            </w:pPr>
          </w:p>
        </w:tc>
      </w:tr>
      <w:tr w:rsidR="00C216A0" w:rsidRPr="009F4B6B" w:rsidTr="00FC6704">
        <w:tc>
          <w:tcPr>
            <w:tcW w:w="2392" w:type="dxa"/>
            <w:vAlign w:val="center"/>
          </w:tcPr>
          <w:p w:rsidR="00C216A0" w:rsidRPr="009F4B6B" w:rsidRDefault="00C216A0" w:rsidP="00FC6704">
            <w:pPr>
              <w:spacing w:line="360" w:lineRule="auto"/>
              <w:rPr>
                <w:rFonts w:eastAsia="宋体-GB2312"/>
                <w:bCs/>
                <w:color w:val="000000" w:themeColor="text1"/>
                <w:sz w:val="24"/>
                <w:szCs w:val="24"/>
              </w:rPr>
            </w:pPr>
            <w:r w:rsidRPr="009F4B6B">
              <w:rPr>
                <w:rFonts w:eastAsia="宋体-GB2312"/>
                <w:color w:val="000000" w:themeColor="text1"/>
                <w:sz w:val="24"/>
                <w:szCs w:val="24"/>
              </w:rPr>
              <w:t>Arrival Time</w:t>
            </w:r>
          </w:p>
        </w:tc>
        <w:tc>
          <w:tcPr>
            <w:tcW w:w="2392" w:type="dxa"/>
            <w:vAlign w:val="center"/>
          </w:tcPr>
          <w:p w:rsidR="00C216A0" w:rsidRPr="009F4B6B" w:rsidRDefault="00C216A0" w:rsidP="00FC6704">
            <w:pPr>
              <w:spacing w:line="360" w:lineRule="auto"/>
              <w:rPr>
                <w:rFonts w:eastAsia="宋体-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216A0" w:rsidRPr="009F4B6B" w:rsidRDefault="00C216A0" w:rsidP="00FC6704">
            <w:pPr>
              <w:spacing w:line="360" w:lineRule="auto"/>
              <w:rPr>
                <w:rFonts w:eastAsia="宋体-GB2312"/>
                <w:bCs/>
                <w:color w:val="000000" w:themeColor="text1"/>
                <w:sz w:val="24"/>
                <w:szCs w:val="24"/>
              </w:rPr>
            </w:pPr>
            <w:r w:rsidRPr="009F4B6B">
              <w:rPr>
                <w:rFonts w:eastAsia="宋体-GB2312"/>
                <w:color w:val="000000" w:themeColor="text1"/>
                <w:sz w:val="24"/>
                <w:szCs w:val="24"/>
                <w:shd w:val="clear" w:color="auto" w:fill="F9F8E4"/>
              </w:rPr>
              <w:t>Return date</w:t>
            </w:r>
          </w:p>
        </w:tc>
        <w:tc>
          <w:tcPr>
            <w:tcW w:w="2393" w:type="dxa"/>
            <w:vAlign w:val="center"/>
          </w:tcPr>
          <w:p w:rsidR="00C216A0" w:rsidRPr="009F4B6B" w:rsidRDefault="00C216A0" w:rsidP="00FC6704">
            <w:pPr>
              <w:spacing w:line="360" w:lineRule="auto"/>
              <w:rPr>
                <w:rFonts w:eastAsia="仿宋-GB2312"/>
                <w:b/>
                <w:bCs/>
                <w:sz w:val="24"/>
                <w:szCs w:val="24"/>
              </w:rPr>
            </w:pPr>
          </w:p>
        </w:tc>
      </w:tr>
      <w:tr w:rsidR="00C216A0" w:rsidRPr="009F4B6B" w:rsidTr="00FC6704">
        <w:tc>
          <w:tcPr>
            <w:tcW w:w="2392" w:type="dxa"/>
            <w:vAlign w:val="center"/>
          </w:tcPr>
          <w:p w:rsidR="00C216A0" w:rsidRPr="009F4B6B" w:rsidRDefault="00C216A0" w:rsidP="00FC6704">
            <w:pPr>
              <w:spacing w:line="360" w:lineRule="auto"/>
              <w:rPr>
                <w:rFonts w:eastAsia="宋体-GB2312"/>
                <w:b/>
                <w:bCs/>
                <w:sz w:val="24"/>
                <w:szCs w:val="24"/>
              </w:rPr>
            </w:pPr>
            <w:r w:rsidRPr="009F4B6B">
              <w:rPr>
                <w:rFonts w:eastAsia="宋体-GB2312"/>
                <w:color w:val="434343"/>
                <w:sz w:val="24"/>
                <w:szCs w:val="24"/>
                <w:shd w:val="clear" w:color="auto" w:fill="FCFCFE"/>
              </w:rPr>
              <w:t>Others</w:t>
            </w:r>
          </w:p>
        </w:tc>
        <w:tc>
          <w:tcPr>
            <w:tcW w:w="7178" w:type="dxa"/>
            <w:gridSpan w:val="3"/>
            <w:vAlign w:val="center"/>
          </w:tcPr>
          <w:p w:rsidR="00C216A0" w:rsidRPr="009F4B6B" w:rsidRDefault="00C216A0" w:rsidP="00FC6704">
            <w:pPr>
              <w:spacing w:line="360" w:lineRule="auto"/>
              <w:rPr>
                <w:rFonts w:eastAsia="仿宋-GB2312"/>
                <w:b/>
                <w:bCs/>
                <w:sz w:val="24"/>
                <w:szCs w:val="24"/>
              </w:rPr>
            </w:pPr>
          </w:p>
        </w:tc>
      </w:tr>
    </w:tbl>
    <w:p w:rsidR="00A35344" w:rsidRPr="00C216A0" w:rsidRDefault="00A35344" w:rsidP="00C216A0"/>
    <w:sectPr w:rsidR="00A35344" w:rsidRPr="00C216A0" w:rsidSect="00D45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-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宋体-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57DC"/>
    <w:rsid w:val="004057DC"/>
    <w:rsid w:val="00A35344"/>
    <w:rsid w:val="00C216A0"/>
    <w:rsid w:val="00D3189D"/>
    <w:rsid w:val="00D4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DC"/>
    <w:pPr>
      <w:widowControl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057D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微软中国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2017-06-19T02:02:00Z</dcterms:created>
  <dcterms:modified xsi:type="dcterms:W3CDTF">2017-06-19T02:02:00Z</dcterms:modified>
</cp:coreProperties>
</file>