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40" w:lineRule="exact"/>
        <w:ind w:left="4" w:right="246"/>
        <w:jc w:val="both"/>
        <w:rPr>
          <w:rFonts w:asciiTheme="majorEastAsia" w:hAnsiTheme="majorEastAsia" w:eastAsiaTheme="majorEastAsia" w:cstheme="majorEastAsia"/>
          <w:b/>
          <w:bCs/>
          <w:sz w:val="36"/>
          <w:szCs w:val="36"/>
          <w:lang w:val="en-US"/>
        </w:rPr>
      </w:pPr>
    </w:p>
    <w:p>
      <w:pPr>
        <w:pStyle w:val="5"/>
        <w:spacing w:before="54"/>
        <w:rPr>
          <w:rFonts w:ascii="黑体" w:eastAsia="黑体"/>
        </w:rPr>
      </w:pPr>
      <w:r>
        <w:rPr>
          <w:rFonts w:hint="eastAsia" w:ascii="黑体" w:eastAsia="黑体"/>
        </w:rPr>
        <w:t>附件1：</w:t>
      </w:r>
    </w:p>
    <w:p>
      <w:pPr>
        <w:pStyle w:val="5"/>
        <w:tabs>
          <w:tab w:val="left" w:pos="3164"/>
          <w:tab w:val="left" w:pos="3805"/>
        </w:tabs>
        <w:spacing w:line="346" w:lineRule="auto"/>
        <w:jc w:val="center"/>
        <w:rPr>
          <w:b/>
          <w:bCs/>
          <w:sz w:val="30"/>
          <w:szCs w:val="30"/>
          <w:lang w:val="en-US"/>
        </w:rPr>
      </w:pPr>
      <w:bookmarkStart w:id="0" w:name="_GoBack"/>
      <w:r>
        <w:rPr>
          <w:rFonts w:hint="eastAsia"/>
          <w:b/>
          <w:bCs/>
          <w:sz w:val="30"/>
          <w:szCs w:val="30"/>
          <w:lang w:val="en-US"/>
        </w:rPr>
        <w:t>《压力管道规范-工业管道》（GB/T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/>
          <w:b/>
          <w:bCs/>
          <w:sz w:val="30"/>
          <w:szCs w:val="30"/>
          <w:lang w:val="en-US"/>
        </w:rPr>
        <w:t>20801.1-6-2020）</w:t>
      </w:r>
    </w:p>
    <w:p>
      <w:pPr>
        <w:pStyle w:val="5"/>
        <w:tabs>
          <w:tab w:val="left" w:pos="3164"/>
          <w:tab w:val="left" w:pos="3805"/>
        </w:tabs>
        <w:spacing w:line="346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报名回执</w:t>
      </w:r>
    </w:p>
    <w:bookmarkEnd w:id="0"/>
    <w:p>
      <w:pPr>
        <w:pStyle w:val="5"/>
        <w:tabs>
          <w:tab w:val="left" w:pos="3164"/>
          <w:tab w:val="left" w:pos="3805"/>
        </w:tabs>
        <w:spacing w:line="346" w:lineRule="auto"/>
        <w:jc w:val="center"/>
        <w:rPr>
          <w:b/>
          <w:bCs/>
          <w:sz w:val="30"/>
          <w:szCs w:val="30"/>
        </w:rPr>
      </w:pPr>
    </w:p>
    <w:tbl>
      <w:tblPr>
        <w:tblStyle w:val="9"/>
        <w:tblW w:w="843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"/>
        <w:gridCol w:w="1334"/>
        <w:gridCol w:w="1199"/>
        <w:gridCol w:w="213"/>
        <w:gridCol w:w="1516"/>
        <w:gridCol w:w="27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64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单位名称：</w:t>
            </w:r>
          </w:p>
        </w:tc>
        <w:tc>
          <w:tcPr>
            <w:tcW w:w="279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联系人：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642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详细地址：</w:t>
            </w:r>
          </w:p>
        </w:tc>
        <w:tc>
          <w:tcPr>
            <w:tcW w:w="2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电  话: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642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E-mail:</w:t>
            </w:r>
          </w:p>
        </w:tc>
        <w:tc>
          <w:tcPr>
            <w:tcW w:w="2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传  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参 加 人 员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姓名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性别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职称/职务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　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　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　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　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　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　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81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是否住宿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□是     □否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房间标准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□单间   □标间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374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报名单位开票信息</w:t>
            </w:r>
          </w:p>
        </w:tc>
        <w:tc>
          <w:tcPr>
            <w:tcW w:w="705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费用合计</w:t>
            </w:r>
          </w:p>
        </w:tc>
        <w:tc>
          <w:tcPr>
            <w:tcW w:w="70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人民币：   万   仟   佰   拾   元整          ¥：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付款方式</w:t>
            </w: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□银行  □现金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汇款日期</w:t>
            </w:r>
          </w:p>
        </w:tc>
        <w:tc>
          <w:tcPr>
            <w:tcW w:w="279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lang w:val="en-US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433" w:type="dxa"/>
            <w:gridSpan w:val="7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</w:rPr>
              <w:t>汇款信息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开 户 行</w:t>
            </w:r>
          </w:p>
        </w:tc>
        <w:tc>
          <w:tcPr>
            <w:tcW w:w="7059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工商银行济南趵突泉支行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账    号</w:t>
            </w:r>
          </w:p>
        </w:tc>
        <w:tc>
          <w:tcPr>
            <w:tcW w:w="70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1602023919200059151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37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户    名</w:t>
            </w:r>
          </w:p>
        </w:tc>
        <w:tc>
          <w:tcPr>
            <w:tcW w:w="7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山东省特种设备协会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7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联 系 人</w:t>
            </w: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韩孜君</w:t>
            </w:r>
            <w:r>
              <w:rPr>
                <w:rFonts w:hint="eastAsia" w:ascii="宋体" w:hAnsi="宋体" w:eastAsia="宋体" w:cs="宋体"/>
                <w:color w:val="000000"/>
              </w:rPr>
              <w:t xml:space="preserve">  孙宇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传    真</w:t>
            </w:r>
          </w:p>
        </w:tc>
        <w:tc>
          <w:tcPr>
            <w:tcW w:w="2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0531-55692988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7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联系电话</w:t>
            </w: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0531-88023907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报名邮箱</w:t>
            </w:r>
          </w:p>
        </w:tc>
        <w:tc>
          <w:tcPr>
            <w:tcW w:w="279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tx88023907@126.com</w:t>
            </w:r>
          </w:p>
        </w:tc>
      </w:tr>
    </w:tbl>
    <w:p>
      <w:pPr>
        <w:spacing w:before="235" w:line="463" w:lineRule="auto"/>
        <w:ind w:left="229" w:right="109"/>
        <w:jc w:val="both"/>
        <w:rPr>
          <w:rFonts w:hint="eastAsia" w:ascii="宋体" w:eastAsia="宋体"/>
          <w:sz w:val="24"/>
        </w:rPr>
      </w:pPr>
      <w:r>
        <w:rPr>
          <w:rFonts w:hint="eastAsia" w:ascii="宋体" w:eastAsia="宋体"/>
          <w:b/>
          <w:spacing w:val="1"/>
          <w:sz w:val="24"/>
        </w:rPr>
        <w:t>注：</w:t>
      </w:r>
      <w:r>
        <w:rPr>
          <w:rFonts w:hint="eastAsia" w:ascii="宋体" w:eastAsia="宋体"/>
          <w:sz w:val="24"/>
        </w:rPr>
        <w:t>开票信息请与本单位财务核实后再填写，专票请提前注明。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F2252"/>
    <w:rsid w:val="00005947"/>
    <w:rsid w:val="000D16A8"/>
    <w:rsid w:val="000F19A9"/>
    <w:rsid w:val="001842C6"/>
    <w:rsid w:val="00277AB3"/>
    <w:rsid w:val="002A050B"/>
    <w:rsid w:val="002B49F4"/>
    <w:rsid w:val="002B4BC2"/>
    <w:rsid w:val="003452DA"/>
    <w:rsid w:val="00406D64"/>
    <w:rsid w:val="0054252D"/>
    <w:rsid w:val="005E7698"/>
    <w:rsid w:val="006232A1"/>
    <w:rsid w:val="00667361"/>
    <w:rsid w:val="00694DE6"/>
    <w:rsid w:val="006A21D0"/>
    <w:rsid w:val="007E19E3"/>
    <w:rsid w:val="008558F4"/>
    <w:rsid w:val="008815DD"/>
    <w:rsid w:val="00965474"/>
    <w:rsid w:val="00A27A4C"/>
    <w:rsid w:val="00AC32EC"/>
    <w:rsid w:val="00B14075"/>
    <w:rsid w:val="00C061E6"/>
    <w:rsid w:val="00C64B6E"/>
    <w:rsid w:val="00C7077F"/>
    <w:rsid w:val="00CA75EE"/>
    <w:rsid w:val="00E51A69"/>
    <w:rsid w:val="00EC1257"/>
    <w:rsid w:val="00F722CC"/>
    <w:rsid w:val="00FC08AA"/>
    <w:rsid w:val="02B93BD0"/>
    <w:rsid w:val="04BC3327"/>
    <w:rsid w:val="04E11E34"/>
    <w:rsid w:val="0525654E"/>
    <w:rsid w:val="05BA5B2F"/>
    <w:rsid w:val="07DD26B8"/>
    <w:rsid w:val="09FF4FC4"/>
    <w:rsid w:val="0E7F4869"/>
    <w:rsid w:val="106C12C1"/>
    <w:rsid w:val="12327EEB"/>
    <w:rsid w:val="1244265A"/>
    <w:rsid w:val="131C1BCB"/>
    <w:rsid w:val="16016FFD"/>
    <w:rsid w:val="1655589B"/>
    <w:rsid w:val="19941899"/>
    <w:rsid w:val="1AAA0DD9"/>
    <w:rsid w:val="1C817C5F"/>
    <w:rsid w:val="1EC72EA8"/>
    <w:rsid w:val="1EDE08A1"/>
    <w:rsid w:val="224C54F0"/>
    <w:rsid w:val="227D751E"/>
    <w:rsid w:val="277C5F13"/>
    <w:rsid w:val="27AD523C"/>
    <w:rsid w:val="28996270"/>
    <w:rsid w:val="299E5BCE"/>
    <w:rsid w:val="2B810F66"/>
    <w:rsid w:val="2D715E73"/>
    <w:rsid w:val="2F3A5828"/>
    <w:rsid w:val="2FF35249"/>
    <w:rsid w:val="30AB7C07"/>
    <w:rsid w:val="332F1C2E"/>
    <w:rsid w:val="33EE6AD7"/>
    <w:rsid w:val="380D7282"/>
    <w:rsid w:val="39211108"/>
    <w:rsid w:val="3C0A0AA8"/>
    <w:rsid w:val="3EB259C8"/>
    <w:rsid w:val="3F4B5865"/>
    <w:rsid w:val="3FF25A1F"/>
    <w:rsid w:val="40112417"/>
    <w:rsid w:val="42397387"/>
    <w:rsid w:val="456A70C6"/>
    <w:rsid w:val="465D2041"/>
    <w:rsid w:val="48D33DDA"/>
    <w:rsid w:val="4B6E003E"/>
    <w:rsid w:val="4D0F7955"/>
    <w:rsid w:val="4F9C094B"/>
    <w:rsid w:val="4FB70A99"/>
    <w:rsid w:val="500A1D05"/>
    <w:rsid w:val="52641985"/>
    <w:rsid w:val="527F2CE6"/>
    <w:rsid w:val="52E145D3"/>
    <w:rsid w:val="53E439DF"/>
    <w:rsid w:val="541A6FB1"/>
    <w:rsid w:val="55907D6B"/>
    <w:rsid w:val="57C6127E"/>
    <w:rsid w:val="590C18FC"/>
    <w:rsid w:val="59D553DC"/>
    <w:rsid w:val="5A9C6EED"/>
    <w:rsid w:val="5B6B379C"/>
    <w:rsid w:val="5B6C0F76"/>
    <w:rsid w:val="5D9220AE"/>
    <w:rsid w:val="5F0626AF"/>
    <w:rsid w:val="5FE7727F"/>
    <w:rsid w:val="60105167"/>
    <w:rsid w:val="608018BD"/>
    <w:rsid w:val="6140357F"/>
    <w:rsid w:val="61BF28FF"/>
    <w:rsid w:val="61F2050E"/>
    <w:rsid w:val="65A83504"/>
    <w:rsid w:val="65B80771"/>
    <w:rsid w:val="66E767BC"/>
    <w:rsid w:val="68A74ADB"/>
    <w:rsid w:val="69F03980"/>
    <w:rsid w:val="6C5A227E"/>
    <w:rsid w:val="6CC14D80"/>
    <w:rsid w:val="6D086C7B"/>
    <w:rsid w:val="6E2F143E"/>
    <w:rsid w:val="6E612370"/>
    <w:rsid w:val="6F6715E1"/>
    <w:rsid w:val="6F871C25"/>
    <w:rsid w:val="70821235"/>
    <w:rsid w:val="71CA022B"/>
    <w:rsid w:val="75047DCB"/>
    <w:rsid w:val="763A1272"/>
    <w:rsid w:val="764A7ACA"/>
    <w:rsid w:val="768F0B69"/>
    <w:rsid w:val="76CB336B"/>
    <w:rsid w:val="779F56C0"/>
    <w:rsid w:val="77B4071A"/>
    <w:rsid w:val="790B7FA5"/>
    <w:rsid w:val="7A65575B"/>
    <w:rsid w:val="7A8E4FEE"/>
    <w:rsid w:val="7B581DFA"/>
    <w:rsid w:val="7C6A1E9B"/>
    <w:rsid w:val="7ECF2252"/>
    <w:rsid w:val="7FCB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宋体" w:cs="Times New Roman"/>
      <w:b/>
      <w:kern w:val="44"/>
      <w:sz w:val="44"/>
    </w:rPr>
  </w:style>
  <w:style w:type="paragraph" w:styleId="3">
    <w:name w:val="heading 2"/>
    <w:basedOn w:val="1"/>
    <w:next w:val="1"/>
    <w:qFormat/>
    <w:uiPriority w:val="1"/>
    <w:pPr>
      <w:spacing w:before="229"/>
      <w:ind w:left="284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link w:val="16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ascii="Calibri" w:hAnsi="Calibri" w:eastAsia="宋体" w:cs="Times New Roman"/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32"/>
      <w:szCs w:val="32"/>
    </w:rPr>
  </w:style>
  <w:style w:type="paragraph" w:styleId="6">
    <w:name w:val="footer"/>
    <w:basedOn w:val="1"/>
    <w:link w:val="3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3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rPr>
      <w:sz w:val="24"/>
    </w:rPr>
  </w:style>
  <w:style w:type="character" w:styleId="11">
    <w:name w:val="Strong"/>
    <w:basedOn w:val="10"/>
    <w:qFormat/>
    <w:uiPriority w:val="0"/>
    <w:rPr>
      <w:b/>
      <w:color w:val="000000"/>
    </w:rPr>
  </w:style>
  <w:style w:type="character" w:styleId="12">
    <w:name w:val="FollowedHyperlink"/>
    <w:basedOn w:val="10"/>
    <w:qFormat/>
    <w:uiPriority w:val="0"/>
    <w:rPr>
      <w:color w:val="1D1D1D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Typewriter"/>
    <w:basedOn w:val="10"/>
    <w:qFormat/>
    <w:uiPriority w:val="0"/>
    <w:rPr>
      <w:b/>
      <w:color w:val="FFFFFF"/>
      <w:sz w:val="33"/>
      <w:szCs w:val="33"/>
      <w:shd w:val="clear" w:color="auto" w:fill="EF4C4C"/>
    </w:rPr>
  </w:style>
  <w:style w:type="character" w:styleId="15">
    <w:name w:val="Hyperlink"/>
    <w:basedOn w:val="10"/>
    <w:qFormat/>
    <w:uiPriority w:val="0"/>
    <w:rPr>
      <w:color w:val="1D1D1D"/>
      <w:u w:val="none"/>
    </w:rPr>
  </w:style>
  <w:style w:type="character" w:customStyle="1" w:styleId="16">
    <w:name w:val="标题 3 Char"/>
    <w:link w:val="4"/>
    <w:qFormat/>
    <w:uiPriority w:val="0"/>
    <w:rPr>
      <w:rFonts w:ascii="Calibri" w:hAnsi="Calibri" w:eastAsia="宋体" w:cs="Times New Roman"/>
      <w:b/>
      <w:sz w:val="32"/>
    </w:rPr>
  </w:style>
  <w:style w:type="character" w:customStyle="1" w:styleId="17">
    <w:name w:val="exit"/>
    <w:basedOn w:val="10"/>
    <w:qFormat/>
    <w:uiPriority w:val="0"/>
    <w:rPr>
      <w:shd w:val="clear" w:color="auto" w:fill="43B0F5"/>
    </w:rPr>
  </w:style>
  <w:style w:type="character" w:customStyle="1" w:styleId="18">
    <w:name w:val="day"/>
    <w:basedOn w:val="10"/>
    <w:qFormat/>
    <w:uiPriority w:val="0"/>
    <w:rPr>
      <w:b/>
      <w:color w:val="FFFFFF"/>
      <w:sz w:val="24"/>
      <w:szCs w:val="24"/>
      <w:shd w:val="clear" w:color="auto" w:fill="2D7ADA"/>
    </w:rPr>
  </w:style>
  <w:style w:type="character" w:customStyle="1" w:styleId="19">
    <w:name w:val="safe2"/>
    <w:basedOn w:val="10"/>
    <w:qFormat/>
    <w:uiPriority w:val="0"/>
  </w:style>
  <w:style w:type="character" w:customStyle="1" w:styleId="20">
    <w:name w:val="safe"/>
    <w:basedOn w:val="10"/>
    <w:qFormat/>
    <w:uiPriority w:val="0"/>
  </w:style>
  <w:style w:type="character" w:customStyle="1" w:styleId="21">
    <w:name w:val="safe1"/>
    <w:basedOn w:val="10"/>
    <w:qFormat/>
    <w:uiPriority w:val="0"/>
  </w:style>
  <w:style w:type="character" w:customStyle="1" w:styleId="22">
    <w:name w:val="safe11"/>
    <w:basedOn w:val="10"/>
    <w:qFormat/>
    <w:uiPriority w:val="0"/>
  </w:style>
  <w:style w:type="character" w:customStyle="1" w:styleId="23">
    <w:name w:val="dian"/>
    <w:basedOn w:val="10"/>
    <w:qFormat/>
    <w:uiPriority w:val="0"/>
    <w:rPr>
      <w:sz w:val="60"/>
      <w:szCs w:val="60"/>
    </w:rPr>
  </w:style>
  <w:style w:type="character" w:customStyle="1" w:styleId="24">
    <w:name w:val="dian1"/>
    <w:basedOn w:val="10"/>
    <w:qFormat/>
    <w:uiPriority w:val="0"/>
    <w:rPr>
      <w:sz w:val="60"/>
      <w:szCs w:val="60"/>
    </w:rPr>
  </w:style>
  <w:style w:type="character" w:customStyle="1" w:styleId="25">
    <w:name w:val="xian"/>
    <w:basedOn w:val="10"/>
    <w:qFormat/>
    <w:uiPriority w:val="0"/>
    <w:rPr>
      <w:shd w:val="clear" w:color="auto" w:fill="ADCBF1"/>
    </w:rPr>
  </w:style>
  <w:style w:type="character" w:customStyle="1" w:styleId="26">
    <w:name w:val="xian1"/>
    <w:basedOn w:val="10"/>
    <w:qFormat/>
    <w:uiPriority w:val="0"/>
  </w:style>
  <w:style w:type="character" w:customStyle="1" w:styleId="27">
    <w:name w:val="en"/>
    <w:basedOn w:val="10"/>
    <w:qFormat/>
    <w:uiPriority w:val="0"/>
    <w:rPr>
      <w:color w:val="BED0F1"/>
      <w:sz w:val="24"/>
      <w:szCs w:val="24"/>
    </w:rPr>
  </w:style>
  <w:style w:type="character" w:customStyle="1" w:styleId="28">
    <w:name w:val="safe3"/>
    <w:basedOn w:val="10"/>
    <w:qFormat/>
    <w:uiPriority w:val="0"/>
  </w:style>
  <w:style w:type="paragraph" w:customStyle="1" w:styleId="29">
    <w:name w:val="Table Paragraph"/>
    <w:basedOn w:val="1"/>
    <w:qFormat/>
    <w:uiPriority w:val="1"/>
    <w:rPr>
      <w:rFonts w:ascii="宋体" w:hAnsi="宋体" w:eastAsia="宋体" w:cs="宋体"/>
    </w:rPr>
  </w:style>
  <w:style w:type="character" w:customStyle="1" w:styleId="30">
    <w:name w:val="页眉 Char"/>
    <w:basedOn w:val="10"/>
    <w:link w:val="7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31">
    <w:name w:val="页脚 Char"/>
    <w:basedOn w:val="10"/>
    <w:link w:val="6"/>
    <w:qFormat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1275</Words>
  <Characters>1538</Characters>
  <Lines>11</Lines>
  <Paragraphs>3</Paragraphs>
  <TotalTime>9</TotalTime>
  <ScaleCrop>false</ScaleCrop>
  <LinksUpToDate>false</LinksUpToDate>
  <CharactersWithSpaces>1682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2021-01-08T08:38:00Z</dcterms:created>
  <dc:creator>蓝色妖姬</dc:creator>
  <cp:lastModifiedBy>紫灵君</cp:lastModifiedBy>
  <dcterms:modified xsi:type="dcterms:W3CDTF">2021-03-02T07:57:16Z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