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627B95">
        <w:tc>
          <w:tcPr>
            <w:tcW w:w="509" w:type="dxa"/>
          </w:tcPr>
          <w:p w:rsidR="00627B95" w:rsidRDefault="00B83936">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627B95" w:rsidRDefault="0088538E">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B8393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83936">
              <w:rPr>
                <w:rFonts w:ascii="黑体" w:eastAsia="黑体" w:hAnsi="黑体" w:hint="eastAsia"/>
                <w:sz w:val="21"/>
                <w:szCs w:val="21"/>
              </w:rPr>
              <w:t>91.140.90</w:t>
            </w:r>
            <w:r>
              <w:rPr>
                <w:rFonts w:ascii="黑体" w:eastAsia="黑体" w:hAnsi="黑体"/>
                <w:sz w:val="21"/>
                <w:szCs w:val="21"/>
              </w:rPr>
              <w:fldChar w:fldCharType="end"/>
            </w:r>
            <w:bookmarkEnd w:id="0"/>
          </w:p>
        </w:tc>
      </w:tr>
      <w:tr w:rsidR="00627B95">
        <w:tc>
          <w:tcPr>
            <w:tcW w:w="509" w:type="dxa"/>
          </w:tcPr>
          <w:p w:rsidR="00627B95" w:rsidRDefault="00B83936">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rsidR="00627B95" w:rsidRDefault="0088538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B8393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83936">
              <w:rPr>
                <w:rFonts w:ascii="黑体" w:eastAsia="黑体" w:hAnsi="黑体" w:hint="eastAsia"/>
                <w:sz w:val="21"/>
                <w:szCs w:val="21"/>
              </w:rPr>
              <w:t>Q 78</w:t>
            </w:r>
            <w:r>
              <w:rPr>
                <w:rFonts w:ascii="黑体" w:eastAsia="黑体" w:hAnsi="黑体"/>
                <w:sz w:val="21"/>
                <w:szCs w:val="21"/>
              </w:rPr>
              <w:fldChar w:fldCharType="end"/>
            </w:r>
            <w:bookmarkEnd w:id="1"/>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627B95">
        <w:tc>
          <w:tcPr>
            <w:tcW w:w="6661" w:type="dxa"/>
          </w:tcPr>
          <w:p w:rsidR="00627B95" w:rsidRDefault="00B83936">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88538E">
              <w:fldChar w:fldCharType="begin">
                <w:ffData>
                  <w:name w:val="c1"/>
                  <w:enabled/>
                  <w:calcOnExit w:val="0"/>
                  <w:textInput>
                    <w:maxLength w:val="8"/>
                  </w:textInput>
                </w:ffData>
              </w:fldChar>
            </w:r>
            <w:bookmarkStart w:id="3" w:name="c1"/>
            <w:r>
              <w:instrText xml:space="preserve"> FORMTEXT </w:instrText>
            </w:r>
            <w:r w:rsidR="0088538E">
              <w:fldChar w:fldCharType="separate"/>
            </w:r>
            <w:r>
              <w:rPr>
                <w:rFonts w:hint="eastAsia"/>
              </w:rPr>
              <w:t>37</w:t>
            </w:r>
            <w:r w:rsidR="0088538E">
              <w:fldChar w:fldCharType="end"/>
            </w:r>
            <w:bookmarkEnd w:id="3"/>
          </w:p>
        </w:tc>
      </w:tr>
    </w:tbl>
    <w:p w:rsidR="00627B95" w:rsidRDefault="0088538E">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B83936">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B83936">
        <w:rPr>
          <w:rFonts w:ascii="黑体" w:eastAsia="黑体" w:hint="eastAsia"/>
          <w:b w:val="0"/>
          <w:w w:val="100"/>
          <w:sz w:val="48"/>
        </w:rPr>
        <w:t>山东省</w:t>
      </w:r>
      <w:r>
        <w:rPr>
          <w:rFonts w:ascii="黑体" w:eastAsia="黑体"/>
          <w:b w:val="0"/>
          <w:w w:val="100"/>
          <w:sz w:val="48"/>
        </w:rPr>
        <w:fldChar w:fldCharType="end"/>
      </w:r>
      <w:bookmarkEnd w:id="4"/>
      <w:r w:rsidR="00B83936">
        <w:rPr>
          <w:rFonts w:ascii="黑体" w:eastAsia="黑体" w:hAnsi="黑体" w:hint="eastAsia"/>
          <w:b w:val="0"/>
          <w:bCs w:val="0"/>
          <w:w w:val="100"/>
          <w:sz w:val="48"/>
          <w:szCs w:val="48"/>
        </w:rPr>
        <w:t>地方标准</w:t>
      </w:r>
    </w:p>
    <w:bookmarkEnd w:id="2"/>
    <w:p w:rsidR="00627B95" w:rsidRDefault="00B83936">
      <w:pPr>
        <w:pStyle w:val="afffffffffd"/>
        <w:framePr w:wrap="around"/>
      </w:pPr>
      <w:r>
        <w:t>DB</w:t>
      </w:r>
      <w:r w:rsidR="0088538E">
        <w:fldChar w:fldCharType="begin">
          <w:ffData>
            <w:name w:val="文字1"/>
            <w:enabled/>
            <w:calcOnExit w:val="0"/>
            <w:textInput>
              <w:default w:val="XX"/>
            </w:textInput>
          </w:ffData>
        </w:fldChar>
      </w:r>
      <w:bookmarkStart w:id="5" w:name="文字1"/>
      <w:r>
        <w:instrText xml:space="preserve"> FORMTEXT </w:instrText>
      </w:r>
      <w:r w:rsidR="0088538E">
        <w:fldChar w:fldCharType="separate"/>
      </w:r>
      <w:r>
        <w:rPr>
          <w:rFonts w:hint="eastAsia"/>
        </w:rPr>
        <w:t xml:space="preserve">37/T </w:t>
      </w:r>
      <w:r w:rsidR="0088538E">
        <w:fldChar w:fldCharType="end"/>
      </w:r>
      <w:bookmarkEnd w:id="5"/>
      <w:r w:rsidR="0088538E">
        <w:fldChar w:fldCharType="begin">
          <w:ffData>
            <w:name w:val="NSTD_CODE_F"/>
            <w:enabled/>
            <w:calcOnExit w:val="0"/>
            <w:textInput>
              <w:default w:val="XXXXX"/>
            </w:textInput>
          </w:ffData>
        </w:fldChar>
      </w:r>
      <w:bookmarkStart w:id="6" w:name="NSTD_CODE_F"/>
      <w:r>
        <w:instrText xml:space="preserve"> FORMTEXT </w:instrText>
      </w:r>
      <w:r w:rsidR="0088538E">
        <w:fldChar w:fldCharType="separate"/>
      </w:r>
      <w:r w:rsidR="00F04987">
        <w:rPr>
          <w:rFonts w:hint="eastAsia"/>
        </w:rPr>
        <w:t>4290</w:t>
      </w:r>
      <w:r w:rsidR="0088538E">
        <w:fldChar w:fldCharType="end"/>
      </w:r>
      <w:bookmarkEnd w:id="6"/>
      <w:r>
        <w:rPr>
          <w:rFonts w:hAnsi="黑体"/>
        </w:rPr>
        <w:t>—</w:t>
      </w:r>
      <w:r w:rsidR="0088538E">
        <w:fldChar w:fldCharType="begin">
          <w:ffData>
            <w:name w:val="NSTD_CODE_B"/>
            <w:enabled/>
            <w:calcOnExit w:val="0"/>
            <w:textInput>
              <w:default w:val="XXXX"/>
            </w:textInput>
          </w:ffData>
        </w:fldChar>
      </w:r>
      <w:bookmarkStart w:id="7" w:name="NSTD_CODE_B"/>
      <w:r>
        <w:instrText xml:space="preserve"> FORMTEXT </w:instrText>
      </w:r>
      <w:r w:rsidR="0088538E">
        <w:fldChar w:fldCharType="separate"/>
      </w:r>
      <w:r w:rsidR="00F04987">
        <w:rPr>
          <w:rFonts w:hint="eastAsia"/>
        </w:rPr>
        <w:t>2020</w:t>
      </w:r>
      <w:r w:rsidR="0088538E">
        <w:fldChar w:fldCharType="end"/>
      </w:r>
      <w:bookmarkEnd w:id="7"/>
    </w:p>
    <w:p w:rsidR="00627B95" w:rsidRDefault="0088538E">
      <w:pPr>
        <w:pStyle w:val="afffffffffe"/>
        <w:framePr w:wrap="around"/>
        <w:rPr>
          <w:rFonts w:hAnsi="黑体"/>
        </w:rPr>
      </w:pPr>
      <w:r>
        <w:rPr>
          <w:rFonts w:hAnsi="黑体"/>
        </w:rPr>
        <w:fldChar w:fldCharType="begin">
          <w:ffData>
            <w:name w:val="OSTD_CODE"/>
            <w:enabled/>
            <w:calcOnExit w:val="0"/>
            <w:textInput/>
          </w:ffData>
        </w:fldChar>
      </w:r>
      <w:bookmarkStart w:id="8" w:name="OSTD_CODE"/>
      <w:r w:rsidR="00B83936">
        <w:rPr>
          <w:rFonts w:hAnsi="黑体"/>
        </w:rPr>
        <w:instrText xml:space="preserve"> FORMTEXT </w:instrText>
      </w:r>
      <w:r>
        <w:rPr>
          <w:rFonts w:hAnsi="黑体"/>
        </w:rPr>
      </w:r>
      <w:r>
        <w:rPr>
          <w:rFonts w:hAnsi="黑体"/>
        </w:rPr>
        <w:fldChar w:fldCharType="separate"/>
      </w:r>
      <w:r w:rsidR="00B83936">
        <w:rPr>
          <w:rFonts w:hAnsi="黑体"/>
        </w:rPr>
        <w:t>     </w:t>
      </w:r>
      <w:r>
        <w:rPr>
          <w:rFonts w:hAnsi="黑体"/>
        </w:rPr>
        <w:fldChar w:fldCharType="end"/>
      </w:r>
      <w:bookmarkEnd w:id="8"/>
    </w:p>
    <w:p w:rsidR="00627B95" w:rsidRDefault="0088538E">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59264;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27B95" w:rsidRDefault="00627B95">
      <w:pPr>
        <w:pStyle w:val="affffa"/>
        <w:framePr w:w="9639" w:h="6976" w:hRule="exact" w:hSpace="0" w:vSpace="0" w:wrap="around" w:hAnchor="page" w:y="6408"/>
        <w:jc w:val="center"/>
        <w:rPr>
          <w:rFonts w:ascii="黑体" w:eastAsia="黑体" w:hAnsi="黑体"/>
          <w:b w:val="0"/>
          <w:bCs w:val="0"/>
          <w:w w:val="100"/>
        </w:rPr>
      </w:pPr>
    </w:p>
    <w:p w:rsidR="00627B95" w:rsidRDefault="0088538E">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B83936">
        <w:instrText xml:space="preserve"> FORMTEXT </w:instrText>
      </w:r>
      <w:r>
        <w:fldChar w:fldCharType="separate"/>
      </w:r>
      <w:r w:rsidR="00B83936">
        <w:rPr>
          <w:rFonts w:hint="eastAsia"/>
        </w:rPr>
        <w:t>电梯维护保养单位评价规范</w:t>
      </w:r>
      <w:r>
        <w:fldChar w:fldCharType="end"/>
      </w:r>
      <w:bookmarkEnd w:id="9"/>
    </w:p>
    <w:p w:rsidR="00627B95" w:rsidRDefault="00627B95">
      <w:pPr>
        <w:framePr w:w="9639" w:h="6974" w:hRule="exact" w:wrap="around" w:vAnchor="page" w:hAnchor="page" w:x="1419" w:y="6408" w:anchorLock="1"/>
        <w:ind w:left="-1418"/>
      </w:pPr>
    </w:p>
    <w:p w:rsidR="00627B95" w:rsidRDefault="00627B95">
      <w:pPr>
        <w:pStyle w:val="afffffff2"/>
        <w:framePr w:w="9639" w:h="6974" w:hRule="exact" w:wrap="around" w:vAnchor="page" w:hAnchor="page" w:x="1419" w:y="6408" w:anchorLock="1"/>
        <w:textAlignment w:val="bottom"/>
        <w:rPr>
          <w:rFonts w:eastAsia="黑体"/>
          <w:szCs w:val="28"/>
        </w:rPr>
      </w:pPr>
    </w:p>
    <w:p w:rsidR="00627B95" w:rsidRDefault="00627B95">
      <w:pPr>
        <w:framePr w:w="9639" w:h="6974" w:hRule="exact" w:wrap="around" w:vAnchor="page" w:hAnchor="page" w:x="1419" w:y="6408" w:anchorLock="1"/>
        <w:spacing w:line="760" w:lineRule="exact"/>
        <w:ind w:left="-1418"/>
      </w:pPr>
    </w:p>
    <w:p w:rsidR="00627B95" w:rsidRDefault="00627B95">
      <w:pPr>
        <w:pStyle w:val="afffffff2"/>
        <w:framePr w:w="9639" w:h="6974" w:hRule="exact" w:wrap="around" w:vAnchor="page" w:hAnchor="page" w:x="1419" w:y="6408" w:anchorLock="1"/>
        <w:textAlignment w:val="bottom"/>
        <w:rPr>
          <w:rFonts w:eastAsia="黑体"/>
          <w:szCs w:val="28"/>
        </w:rPr>
      </w:pPr>
    </w:p>
    <w:p w:rsidR="00627B95" w:rsidRDefault="00627B95">
      <w:pPr>
        <w:pStyle w:val="afffffff2"/>
        <w:framePr w:w="9639" w:h="6974" w:hRule="exact" w:wrap="around" w:vAnchor="page" w:hAnchor="page" w:x="1419" w:y="6408" w:anchorLock="1"/>
        <w:spacing w:before="440" w:after="160"/>
        <w:textAlignment w:val="bottom"/>
        <w:rPr>
          <w:sz w:val="24"/>
          <w:szCs w:val="28"/>
        </w:rPr>
      </w:pPr>
    </w:p>
    <w:p w:rsidR="00627B95" w:rsidRDefault="00627B95">
      <w:pPr>
        <w:pStyle w:val="afffffff2"/>
        <w:framePr w:w="9639" w:h="6974" w:hRule="exact" w:wrap="around" w:vAnchor="page" w:hAnchor="page" w:x="1419" w:y="6408" w:anchorLock="1"/>
        <w:spacing w:before="180" w:line="240" w:lineRule="atLeast"/>
        <w:textAlignment w:val="bottom"/>
        <w:rPr>
          <w:sz w:val="21"/>
          <w:szCs w:val="28"/>
        </w:rPr>
      </w:pPr>
    </w:p>
    <w:p w:rsidR="00627B95" w:rsidRDefault="00627B95" w:rsidP="00396CDD">
      <w:pPr>
        <w:pStyle w:val="afffffff2"/>
        <w:framePr w:w="9639" w:h="6974" w:hRule="exact" w:wrap="around" w:vAnchor="page" w:hAnchor="page" w:x="1419" w:y="6408" w:anchorLock="1"/>
        <w:spacing w:beforeLines="300" w:afterLines="30" w:line="240" w:lineRule="auto"/>
        <w:textAlignment w:val="bottom"/>
        <w:rPr>
          <w:b/>
          <w:sz w:val="21"/>
          <w:szCs w:val="28"/>
        </w:rPr>
      </w:pPr>
    </w:p>
    <w:p w:rsidR="00627B95" w:rsidRDefault="0088538E">
      <w:pPr>
        <w:pStyle w:val="afffffffffb"/>
        <w:framePr w:wrap="around" w:y="14176"/>
      </w:pPr>
      <w:r>
        <w:rPr>
          <w:rFonts w:ascii="黑体"/>
        </w:rPr>
        <w:fldChar w:fldCharType="begin">
          <w:ffData>
            <w:name w:val="PLSH_DATE_Y"/>
            <w:enabled/>
            <w:calcOnExit w:val="0"/>
            <w:textInput>
              <w:default w:val="XXXX"/>
              <w:maxLength w:val="4"/>
            </w:textInput>
          </w:ffData>
        </w:fldChar>
      </w:r>
      <w:bookmarkStart w:id="10" w:name="PLSH_DATE_Y"/>
      <w:r w:rsidR="00B83936">
        <w:rPr>
          <w:rFonts w:ascii="黑体"/>
        </w:rPr>
        <w:instrText xml:space="preserve"> FORMTEXT </w:instrText>
      </w:r>
      <w:r>
        <w:rPr>
          <w:rFonts w:ascii="黑体"/>
        </w:rPr>
      </w:r>
      <w:r>
        <w:rPr>
          <w:rFonts w:ascii="黑体"/>
        </w:rPr>
        <w:fldChar w:fldCharType="separate"/>
      </w:r>
      <w:r w:rsidR="00396CDD">
        <w:rPr>
          <w:rFonts w:ascii="黑体" w:hint="eastAsia"/>
        </w:rPr>
        <w:t>2020</w:t>
      </w:r>
      <w:r>
        <w:rPr>
          <w:rFonts w:ascii="黑体"/>
        </w:rPr>
        <w:fldChar w:fldCharType="end"/>
      </w:r>
      <w:bookmarkEnd w:id="10"/>
      <w:r w:rsidR="00B83936">
        <w:rPr>
          <w:rFonts w:ascii="黑体"/>
        </w:rPr>
        <w:t>-</w:t>
      </w:r>
      <w:r>
        <w:rPr>
          <w:rFonts w:ascii="黑体"/>
        </w:rPr>
        <w:fldChar w:fldCharType="begin">
          <w:ffData>
            <w:name w:val="PLSH_DATE_M"/>
            <w:enabled/>
            <w:calcOnExit w:val="0"/>
            <w:textInput>
              <w:default w:val="XX"/>
              <w:maxLength w:val="2"/>
            </w:textInput>
          </w:ffData>
        </w:fldChar>
      </w:r>
      <w:bookmarkStart w:id="11" w:name="PLSH_DATE_M"/>
      <w:r w:rsidR="00B83936">
        <w:rPr>
          <w:rFonts w:ascii="黑体"/>
        </w:rPr>
        <w:instrText xml:space="preserve"> FORMTEXT </w:instrText>
      </w:r>
      <w:r>
        <w:rPr>
          <w:rFonts w:ascii="黑体"/>
        </w:rPr>
      </w:r>
      <w:r>
        <w:rPr>
          <w:rFonts w:ascii="黑体"/>
        </w:rPr>
        <w:fldChar w:fldCharType="separate"/>
      </w:r>
      <w:r w:rsidR="00396CDD">
        <w:rPr>
          <w:rFonts w:ascii="黑体" w:hint="eastAsia"/>
        </w:rPr>
        <w:t>12</w:t>
      </w:r>
      <w:r>
        <w:rPr>
          <w:rFonts w:ascii="黑体"/>
        </w:rPr>
        <w:fldChar w:fldCharType="end"/>
      </w:r>
      <w:bookmarkEnd w:id="11"/>
      <w:r w:rsidR="00B83936">
        <w:rPr>
          <w:rFonts w:ascii="黑体"/>
        </w:rPr>
        <w:t>-</w:t>
      </w:r>
      <w:r>
        <w:rPr>
          <w:rFonts w:ascii="黑体"/>
        </w:rPr>
        <w:fldChar w:fldCharType="begin">
          <w:ffData>
            <w:name w:val="PLSH_DATE_D"/>
            <w:enabled/>
            <w:calcOnExit w:val="0"/>
            <w:textInput>
              <w:default w:val="XX"/>
              <w:maxLength w:val="2"/>
            </w:textInput>
          </w:ffData>
        </w:fldChar>
      </w:r>
      <w:bookmarkStart w:id="12" w:name="PLSH_DATE_D"/>
      <w:r w:rsidR="00B83936">
        <w:rPr>
          <w:rFonts w:ascii="黑体"/>
        </w:rPr>
        <w:instrText xml:space="preserve"> FORMTEXT </w:instrText>
      </w:r>
      <w:r>
        <w:rPr>
          <w:rFonts w:ascii="黑体"/>
        </w:rPr>
      </w:r>
      <w:r>
        <w:rPr>
          <w:rFonts w:ascii="黑体"/>
        </w:rPr>
        <w:fldChar w:fldCharType="separate"/>
      </w:r>
      <w:r w:rsidR="00396CDD">
        <w:rPr>
          <w:rFonts w:ascii="黑体" w:hint="eastAsia"/>
        </w:rPr>
        <w:t>30</w:t>
      </w:r>
      <w:r>
        <w:rPr>
          <w:rFonts w:ascii="黑体"/>
        </w:rPr>
        <w:fldChar w:fldCharType="end"/>
      </w:r>
      <w:bookmarkEnd w:id="12"/>
      <w:r w:rsidR="00B83936">
        <w:rPr>
          <w:rFonts w:hint="eastAsia"/>
        </w:rPr>
        <w:t>发布</w:t>
      </w:r>
    </w:p>
    <w:p w:rsidR="00627B95" w:rsidRDefault="0088538E">
      <w:pPr>
        <w:pStyle w:val="afffffffffc"/>
        <w:framePr w:wrap="around" w:y="14176"/>
      </w:pPr>
      <w:r>
        <w:rPr>
          <w:rFonts w:ascii="黑体"/>
        </w:rPr>
        <w:fldChar w:fldCharType="begin">
          <w:ffData>
            <w:name w:val="CROT_DATE_Y"/>
            <w:enabled/>
            <w:calcOnExit w:val="0"/>
            <w:textInput>
              <w:default w:val="XXXX"/>
              <w:maxLength w:val="4"/>
            </w:textInput>
          </w:ffData>
        </w:fldChar>
      </w:r>
      <w:bookmarkStart w:id="13" w:name="CROT_DATE_Y"/>
      <w:r w:rsidR="00B83936">
        <w:rPr>
          <w:rFonts w:ascii="黑体"/>
        </w:rPr>
        <w:instrText xml:space="preserve"> FORMTEXT </w:instrText>
      </w:r>
      <w:r>
        <w:rPr>
          <w:rFonts w:ascii="黑体"/>
        </w:rPr>
      </w:r>
      <w:r>
        <w:rPr>
          <w:rFonts w:ascii="黑体"/>
        </w:rPr>
        <w:fldChar w:fldCharType="separate"/>
      </w:r>
      <w:r w:rsidR="00396CDD">
        <w:rPr>
          <w:rFonts w:ascii="黑体" w:hint="eastAsia"/>
        </w:rPr>
        <w:t>2021</w:t>
      </w:r>
      <w:r>
        <w:rPr>
          <w:rFonts w:ascii="黑体"/>
        </w:rPr>
        <w:fldChar w:fldCharType="end"/>
      </w:r>
      <w:bookmarkEnd w:id="13"/>
      <w:r w:rsidR="00B83936">
        <w:rPr>
          <w:rFonts w:ascii="黑体"/>
        </w:rPr>
        <w:t>-</w:t>
      </w:r>
      <w:r>
        <w:rPr>
          <w:rFonts w:ascii="黑体"/>
        </w:rPr>
        <w:fldChar w:fldCharType="begin">
          <w:ffData>
            <w:name w:val="CROT_DATE_M"/>
            <w:enabled/>
            <w:calcOnExit w:val="0"/>
            <w:textInput>
              <w:default w:val="XX"/>
              <w:maxLength w:val="2"/>
            </w:textInput>
          </w:ffData>
        </w:fldChar>
      </w:r>
      <w:bookmarkStart w:id="14" w:name="CROT_DATE_M"/>
      <w:r w:rsidR="00B83936">
        <w:rPr>
          <w:rFonts w:ascii="黑体"/>
        </w:rPr>
        <w:instrText xml:space="preserve"> FORMTEXT </w:instrText>
      </w:r>
      <w:r>
        <w:rPr>
          <w:rFonts w:ascii="黑体"/>
        </w:rPr>
      </w:r>
      <w:r>
        <w:rPr>
          <w:rFonts w:ascii="黑体"/>
        </w:rPr>
        <w:fldChar w:fldCharType="separate"/>
      </w:r>
      <w:r w:rsidR="00396CDD">
        <w:rPr>
          <w:rFonts w:ascii="黑体" w:hint="eastAsia"/>
        </w:rPr>
        <w:t>01</w:t>
      </w:r>
      <w:r>
        <w:rPr>
          <w:rFonts w:ascii="黑体"/>
        </w:rPr>
        <w:fldChar w:fldCharType="end"/>
      </w:r>
      <w:bookmarkEnd w:id="14"/>
      <w:r w:rsidR="00B83936">
        <w:rPr>
          <w:rFonts w:ascii="黑体"/>
        </w:rPr>
        <w:t>-</w:t>
      </w:r>
      <w:r>
        <w:rPr>
          <w:rFonts w:ascii="黑体"/>
        </w:rPr>
        <w:fldChar w:fldCharType="begin">
          <w:ffData>
            <w:name w:val="CROT_DATE_D"/>
            <w:enabled/>
            <w:calcOnExit w:val="0"/>
            <w:textInput>
              <w:default w:val="XX"/>
              <w:maxLength w:val="2"/>
            </w:textInput>
          </w:ffData>
        </w:fldChar>
      </w:r>
      <w:bookmarkStart w:id="15" w:name="CROT_DATE_D"/>
      <w:r w:rsidR="00B83936">
        <w:rPr>
          <w:rFonts w:ascii="黑体"/>
        </w:rPr>
        <w:instrText xml:space="preserve"> FORMTEXT </w:instrText>
      </w:r>
      <w:r>
        <w:rPr>
          <w:rFonts w:ascii="黑体"/>
        </w:rPr>
      </w:r>
      <w:r>
        <w:rPr>
          <w:rFonts w:ascii="黑体"/>
        </w:rPr>
        <w:fldChar w:fldCharType="separate"/>
      </w:r>
      <w:r w:rsidR="00396CDD">
        <w:rPr>
          <w:rFonts w:ascii="黑体" w:hint="eastAsia"/>
        </w:rPr>
        <w:t>30</w:t>
      </w:r>
      <w:r>
        <w:rPr>
          <w:rFonts w:ascii="黑体"/>
        </w:rPr>
        <w:fldChar w:fldCharType="end"/>
      </w:r>
      <w:bookmarkEnd w:id="15"/>
      <w:r w:rsidR="00B83936">
        <w:rPr>
          <w:rFonts w:hint="eastAsia"/>
        </w:rPr>
        <w:t>实施</w:t>
      </w:r>
    </w:p>
    <w:p w:rsidR="00627B95" w:rsidRDefault="0088538E">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6" w:name="fm"/>
      <w:r w:rsidR="00B83936">
        <w:rPr>
          <w:rFonts w:hAnsi="黑体"/>
          <w:w w:val="100"/>
          <w:sz w:val="28"/>
        </w:rPr>
        <w:instrText xml:space="preserve"> FORMTEXT </w:instrText>
      </w:r>
      <w:r>
        <w:rPr>
          <w:rFonts w:hAnsi="黑体"/>
          <w:w w:val="100"/>
          <w:sz w:val="28"/>
        </w:rPr>
      </w:r>
      <w:r>
        <w:rPr>
          <w:rFonts w:hAnsi="黑体"/>
          <w:w w:val="100"/>
          <w:sz w:val="28"/>
        </w:rPr>
        <w:fldChar w:fldCharType="separate"/>
      </w:r>
      <w:r w:rsidR="00B83936">
        <w:rPr>
          <w:rFonts w:hAnsi="黑体" w:hint="eastAsia"/>
          <w:w w:val="100"/>
          <w:sz w:val="28"/>
        </w:rPr>
        <w:t>山东省市场监督管理局</w:t>
      </w:r>
      <w:r>
        <w:rPr>
          <w:rFonts w:hAnsi="黑体"/>
          <w:w w:val="100"/>
          <w:sz w:val="28"/>
        </w:rPr>
        <w:fldChar w:fldCharType="end"/>
      </w:r>
      <w:bookmarkEnd w:id="16"/>
      <w:r w:rsidR="00B83936">
        <w:rPr>
          <w:rFonts w:ascii="Times New Roman"/>
          <w:w w:val="100"/>
          <w:sz w:val="28"/>
        </w:rPr>
        <w:t>  </w:t>
      </w:r>
      <w:r w:rsidR="00B83936">
        <w:rPr>
          <w:rStyle w:val="afffffffffff4"/>
          <w:rFonts w:hAnsi="黑体" w:hint="eastAsia"/>
          <w:position w:val="0"/>
        </w:rPr>
        <w:t>发</w:t>
      </w:r>
      <w:r w:rsidR="00B83936">
        <w:rPr>
          <w:rStyle w:val="afffffffffff4"/>
          <w:rFonts w:hAnsi="黑体" w:hint="eastAsia"/>
          <w:spacing w:val="0"/>
          <w:position w:val="0"/>
        </w:rPr>
        <w:t>布</w:t>
      </w:r>
    </w:p>
    <w:p w:rsidR="00627B95" w:rsidRDefault="0088538E">
      <w:pPr>
        <w:rPr>
          <w:rFonts w:ascii="宋体" w:hAnsi="宋体"/>
          <w:sz w:val="28"/>
          <w:szCs w:val="28"/>
        </w:rPr>
        <w:sectPr w:rsidR="00627B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sz w:val="28"/>
          <w:szCs w:val="28"/>
        </w:rPr>
        <w:pict>
          <v:line id="直接连接符 5" o:spid="_x0000_s1027" style="position:absolute;left:0;text-align:left;z-index:251660288;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4107B3" w:rsidRDefault="004107B3" w:rsidP="004107B3">
      <w:pPr>
        <w:pStyle w:val="affffff4"/>
        <w:spacing w:after="468"/>
      </w:pPr>
      <w:bookmarkStart w:id="17" w:name="BookMark1"/>
      <w:bookmarkStart w:id="18" w:name="_Toc59003288"/>
      <w:r w:rsidRPr="004107B3">
        <w:rPr>
          <w:rFonts w:hint="eastAsia"/>
          <w:spacing w:val="320"/>
        </w:rPr>
        <w:lastRenderedPageBreak/>
        <w:t>目</w:t>
      </w:r>
      <w:r>
        <w:rPr>
          <w:rFonts w:hint="eastAsia"/>
        </w:rPr>
        <w:t>次</w:t>
      </w:r>
    </w:p>
    <w:p w:rsidR="004107B3" w:rsidRPr="004107B3" w:rsidRDefault="0088538E">
      <w:pPr>
        <w:pStyle w:val="10"/>
        <w:tabs>
          <w:tab w:val="right" w:leader="dot" w:pos="9344"/>
        </w:tabs>
        <w:rPr>
          <w:rFonts w:asciiTheme="minorHAnsi" w:eastAsiaTheme="minorEastAsia" w:hAnsiTheme="minorHAnsi" w:cstheme="minorBidi"/>
          <w:noProof/>
          <w:szCs w:val="22"/>
        </w:rPr>
      </w:pPr>
      <w:r w:rsidRPr="0088538E">
        <w:fldChar w:fldCharType="begin"/>
      </w:r>
      <w:r w:rsidR="004107B3" w:rsidRPr="004107B3">
        <w:instrText xml:space="preserve"> TOC \o "1-1" \h </w:instrText>
      </w:r>
      <w:r w:rsidRPr="0088538E">
        <w:fldChar w:fldCharType="separate"/>
      </w:r>
      <w:hyperlink w:anchor="_Toc59009572" w:history="1">
        <w:r w:rsidR="004107B3" w:rsidRPr="004107B3">
          <w:rPr>
            <w:rStyle w:val="affff6"/>
            <w:rFonts w:hint="eastAsia"/>
            <w:noProof/>
          </w:rPr>
          <w:t>前言</w:t>
        </w:r>
        <w:r w:rsidR="004107B3" w:rsidRPr="004107B3">
          <w:rPr>
            <w:noProof/>
          </w:rPr>
          <w:tab/>
        </w:r>
        <w:r w:rsidRPr="004107B3">
          <w:rPr>
            <w:noProof/>
          </w:rPr>
          <w:fldChar w:fldCharType="begin"/>
        </w:r>
        <w:r w:rsidR="004107B3" w:rsidRPr="004107B3">
          <w:rPr>
            <w:noProof/>
          </w:rPr>
          <w:instrText xml:space="preserve"> PAGEREF _Toc59009572 \h </w:instrText>
        </w:r>
        <w:r w:rsidRPr="004107B3">
          <w:rPr>
            <w:noProof/>
          </w:rPr>
        </w:r>
        <w:r w:rsidRPr="004107B3">
          <w:rPr>
            <w:noProof/>
          </w:rPr>
          <w:fldChar w:fldCharType="separate"/>
        </w:r>
        <w:r w:rsidR="004107B3" w:rsidRPr="004107B3">
          <w:rPr>
            <w:noProof/>
          </w:rPr>
          <w:t>II</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3" w:history="1">
        <w:r w:rsidR="004107B3" w:rsidRPr="004107B3">
          <w:rPr>
            <w:rStyle w:val="affff6"/>
            <w:noProof/>
          </w:rPr>
          <w:t>1</w:t>
        </w:r>
        <w:r w:rsidR="004107B3">
          <w:rPr>
            <w:rStyle w:val="affff6"/>
            <w:noProof/>
          </w:rPr>
          <w:t xml:space="preserve"> </w:t>
        </w:r>
        <w:r w:rsidR="004107B3" w:rsidRPr="004107B3">
          <w:rPr>
            <w:rStyle w:val="affff6"/>
            <w:rFonts w:hint="eastAsia"/>
            <w:noProof/>
          </w:rPr>
          <w:t xml:space="preserve"> 范围</w:t>
        </w:r>
        <w:r w:rsidR="004107B3" w:rsidRPr="004107B3">
          <w:rPr>
            <w:noProof/>
          </w:rPr>
          <w:tab/>
        </w:r>
        <w:r w:rsidRPr="004107B3">
          <w:rPr>
            <w:noProof/>
          </w:rPr>
          <w:fldChar w:fldCharType="begin"/>
        </w:r>
        <w:r w:rsidR="004107B3" w:rsidRPr="004107B3">
          <w:rPr>
            <w:noProof/>
          </w:rPr>
          <w:instrText xml:space="preserve"> PAGEREF _Toc59009573 \h </w:instrText>
        </w:r>
        <w:r w:rsidRPr="004107B3">
          <w:rPr>
            <w:noProof/>
          </w:rPr>
        </w:r>
        <w:r w:rsidRPr="004107B3">
          <w:rPr>
            <w:noProof/>
          </w:rPr>
          <w:fldChar w:fldCharType="separate"/>
        </w:r>
        <w:r w:rsidR="004107B3" w:rsidRPr="004107B3">
          <w:rPr>
            <w:noProof/>
          </w:rPr>
          <w:t>1</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4" w:history="1">
        <w:r w:rsidR="004107B3" w:rsidRPr="004107B3">
          <w:rPr>
            <w:rStyle w:val="affff6"/>
            <w:noProof/>
          </w:rPr>
          <w:t>2</w:t>
        </w:r>
        <w:r w:rsidR="004107B3">
          <w:rPr>
            <w:rStyle w:val="affff6"/>
            <w:noProof/>
          </w:rPr>
          <w:t xml:space="preserve"> </w:t>
        </w:r>
        <w:r w:rsidR="004107B3" w:rsidRPr="004107B3">
          <w:rPr>
            <w:rStyle w:val="affff6"/>
            <w:rFonts w:hint="eastAsia"/>
            <w:noProof/>
          </w:rPr>
          <w:t xml:space="preserve"> 规范性引用文件</w:t>
        </w:r>
        <w:r w:rsidR="004107B3" w:rsidRPr="004107B3">
          <w:rPr>
            <w:noProof/>
          </w:rPr>
          <w:tab/>
        </w:r>
        <w:r w:rsidRPr="004107B3">
          <w:rPr>
            <w:noProof/>
          </w:rPr>
          <w:fldChar w:fldCharType="begin"/>
        </w:r>
        <w:r w:rsidR="004107B3" w:rsidRPr="004107B3">
          <w:rPr>
            <w:noProof/>
          </w:rPr>
          <w:instrText xml:space="preserve"> PAGEREF _Toc59009574 \h </w:instrText>
        </w:r>
        <w:r w:rsidRPr="004107B3">
          <w:rPr>
            <w:noProof/>
          </w:rPr>
        </w:r>
        <w:r w:rsidRPr="004107B3">
          <w:rPr>
            <w:noProof/>
          </w:rPr>
          <w:fldChar w:fldCharType="separate"/>
        </w:r>
        <w:r w:rsidR="004107B3" w:rsidRPr="004107B3">
          <w:rPr>
            <w:noProof/>
          </w:rPr>
          <w:t>1</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5" w:history="1">
        <w:r w:rsidR="004107B3" w:rsidRPr="004107B3">
          <w:rPr>
            <w:rStyle w:val="affff6"/>
            <w:noProof/>
          </w:rPr>
          <w:t>3</w:t>
        </w:r>
        <w:r w:rsidR="004107B3">
          <w:rPr>
            <w:rStyle w:val="affff6"/>
            <w:noProof/>
          </w:rPr>
          <w:t xml:space="preserve"> </w:t>
        </w:r>
        <w:r w:rsidR="004107B3" w:rsidRPr="004107B3">
          <w:rPr>
            <w:rStyle w:val="affff6"/>
            <w:rFonts w:hint="eastAsia"/>
            <w:noProof/>
          </w:rPr>
          <w:t xml:space="preserve"> 术语和定义</w:t>
        </w:r>
        <w:r w:rsidR="004107B3" w:rsidRPr="004107B3">
          <w:rPr>
            <w:noProof/>
          </w:rPr>
          <w:tab/>
        </w:r>
        <w:r w:rsidRPr="004107B3">
          <w:rPr>
            <w:noProof/>
          </w:rPr>
          <w:fldChar w:fldCharType="begin"/>
        </w:r>
        <w:r w:rsidR="004107B3" w:rsidRPr="004107B3">
          <w:rPr>
            <w:noProof/>
          </w:rPr>
          <w:instrText xml:space="preserve"> PAGEREF _Toc59009575 \h </w:instrText>
        </w:r>
        <w:r w:rsidRPr="004107B3">
          <w:rPr>
            <w:noProof/>
          </w:rPr>
        </w:r>
        <w:r w:rsidRPr="004107B3">
          <w:rPr>
            <w:noProof/>
          </w:rPr>
          <w:fldChar w:fldCharType="separate"/>
        </w:r>
        <w:r w:rsidR="004107B3" w:rsidRPr="004107B3">
          <w:rPr>
            <w:noProof/>
          </w:rPr>
          <w:t>1</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6" w:history="1">
        <w:r w:rsidR="004107B3" w:rsidRPr="004107B3">
          <w:rPr>
            <w:rStyle w:val="affff6"/>
            <w:noProof/>
          </w:rPr>
          <w:t>4</w:t>
        </w:r>
        <w:r w:rsidR="004107B3">
          <w:rPr>
            <w:rStyle w:val="affff6"/>
            <w:noProof/>
          </w:rPr>
          <w:t xml:space="preserve"> </w:t>
        </w:r>
        <w:r w:rsidR="004107B3" w:rsidRPr="004107B3">
          <w:rPr>
            <w:rStyle w:val="affff6"/>
            <w:rFonts w:hint="eastAsia"/>
            <w:noProof/>
          </w:rPr>
          <w:t xml:space="preserve"> 评价内容</w:t>
        </w:r>
        <w:r w:rsidR="004107B3" w:rsidRPr="004107B3">
          <w:rPr>
            <w:noProof/>
          </w:rPr>
          <w:tab/>
        </w:r>
        <w:r w:rsidRPr="004107B3">
          <w:rPr>
            <w:noProof/>
          </w:rPr>
          <w:fldChar w:fldCharType="begin"/>
        </w:r>
        <w:r w:rsidR="004107B3" w:rsidRPr="004107B3">
          <w:rPr>
            <w:noProof/>
          </w:rPr>
          <w:instrText xml:space="preserve"> PAGEREF _Toc59009576 \h </w:instrText>
        </w:r>
        <w:r w:rsidRPr="004107B3">
          <w:rPr>
            <w:noProof/>
          </w:rPr>
        </w:r>
        <w:r w:rsidRPr="004107B3">
          <w:rPr>
            <w:noProof/>
          </w:rPr>
          <w:fldChar w:fldCharType="separate"/>
        </w:r>
        <w:r w:rsidR="004107B3" w:rsidRPr="004107B3">
          <w:rPr>
            <w:noProof/>
          </w:rPr>
          <w:t>1</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7" w:history="1">
        <w:r w:rsidR="004107B3" w:rsidRPr="004107B3">
          <w:rPr>
            <w:rStyle w:val="affff6"/>
            <w:noProof/>
          </w:rPr>
          <w:t>5</w:t>
        </w:r>
        <w:r w:rsidR="004107B3">
          <w:rPr>
            <w:rStyle w:val="affff6"/>
            <w:noProof/>
          </w:rPr>
          <w:t xml:space="preserve"> </w:t>
        </w:r>
        <w:r w:rsidR="004107B3" w:rsidRPr="004107B3">
          <w:rPr>
            <w:rStyle w:val="affff6"/>
            <w:rFonts w:hint="eastAsia"/>
            <w:noProof/>
          </w:rPr>
          <w:t xml:space="preserve"> 评价机构和人员</w:t>
        </w:r>
        <w:r w:rsidR="004107B3" w:rsidRPr="004107B3">
          <w:rPr>
            <w:noProof/>
          </w:rPr>
          <w:tab/>
        </w:r>
        <w:r w:rsidRPr="004107B3">
          <w:rPr>
            <w:noProof/>
          </w:rPr>
          <w:fldChar w:fldCharType="begin"/>
        </w:r>
        <w:r w:rsidR="004107B3" w:rsidRPr="004107B3">
          <w:rPr>
            <w:noProof/>
          </w:rPr>
          <w:instrText xml:space="preserve"> PAGEREF _Toc59009577 \h </w:instrText>
        </w:r>
        <w:r w:rsidRPr="004107B3">
          <w:rPr>
            <w:noProof/>
          </w:rPr>
        </w:r>
        <w:r w:rsidRPr="004107B3">
          <w:rPr>
            <w:noProof/>
          </w:rPr>
          <w:fldChar w:fldCharType="separate"/>
        </w:r>
        <w:r w:rsidR="004107B3" w:rsidRPr="004107B3">
          <w:rPr>
            <w:noProof/>
          </w:rPr>
          <w:t>2</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8" w:history="1">
        <w:r w:rsidR="004107B3" w:rsidRPr="004107B3">
          <w:rPr>
            <w:rStyle w:val="affff6"/>
            <w:noProof/>
          </w:rPr>
          <w:t>6</w:t>
        </w:r>
        <w:r w:rsidR="004107B3">
          <w:rPr>
            <w:rStyle w:val="affff6"/>
            <w:noProof/>
          </w:rPr>
          <w:t xml:space="preserve"> </w:t>
        </w:r>
        <w:r w:rsidR="004107B3" w:rsidRPr="004107B3">
          <w:rPr>
            <w:rStyle w:val="affff6"/>
            <w:rFonts w:hint="eastAsia"/>
            <w:noProof/>
          </w:rPr>
          <w:t xml:space="preserve"> 受评价单位</w:t>
        </w:r>
        <w:r w:rsidR="004107B3" w:rsidRPr="004107B3">
          <w:rPr>
            <w:noProof/>
          </w:rPr>
          <w:tab/>
        </w:r>
        <w:r w:rsidRPr="004107B3">
          <w:rPr>
            <w:noProof/>
          </w:rPr>
          <w:fldChar w:fldCharType="begin"/>
        </w:r>
        <w:r w:rsidR="004107B3" w:rsidRPr="004107B3">
          <w:rPr>
            <w:noProof/>
          </w:rPr>
          <w:instrText xml:space="preserve"> PAGEREF _Toc59009578 \h </w:instrText>
        </w:r>
        <w:r w:rsidRPr="004107B3">
          <w:rPr>
            <w:noProof/>
          </w:rPr>
        </w:r>
        <w:r w:rsidRPr="004107B3">
          <w:rPr>
            <w:noProof/>
          </w:rPr>
          <w:fldChar w:fldCharType="separate"/>
        </w:r>
        <w:r w:rsidR="004107B3" w:rsidRPr="004107B3">
          <w:rPr>
            <w:noProof/>
          </w:rPr>
          <w:t>2</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79" w:history="1">
        <w:r w:rsidR="004107B3" w:rsidRPr="004107B3">
          <w:rPr>
            <w:rStyle w:val="affff6"/>
            <w:noProof/>
          </w:rPr>
          <w:t>7</w:t>
        </w:r>
        <w:r w:rsidR="004107B3">
          <w:rPr>
            <w:rStyle w:val="affff6"/>
            <w:noProof/>
          </w:rPr>
          <w:t xml:space="preserve"> </w:t>
        </w:r>
        <w:r w:rsidR="004107B3" w:rsidRPr="004107B3">
          <w:rPr>
            <w:rStyle w:val="affff6"/>
            <w:rFonts w:hint="eastAsia"/>
            <w:noProof/>
          </w:rPr>
          <w:t xml:space="preserve"> 工作要求和流程</w:t>
        </w:r>
        <w:r w:rsidR="004107B3" w:rsidRPr="004107B3">
          <w:rPr>
            <w:noProof/>
          </w:rPr>
          <w:tab/>
        </w:r>
        <w:r w:rsidRPr="004107B3">
          <w:rPr>
            <w:noProof/>
          </w:rPr>
          <w:fldChar w:fldCharType="begin"/>
        </w:r>
        <w:r w:rsidR="004107B3" w:rsidRPr="004107B3">
          <w:rPr>
            <w:noProof/>
          </w:rPr>
          <w:instrText xml:space="preserve"> PAGEREF _Toc59009579 \h </w:instrText>
        </w:r>
        <w:r w:rsidRPr="004107B3">
          <w:rPr>
            <w:noProof/>
          </w:rPr>
        </w:r>
        <w:r w:rsidRPr="004107B3">
          <w:rPr>
            <w:noProof/>
          </w:rPr>
          <w:fldChar w:fldCharType="separate"/>
        </w:r>
        <w:r w:rsidR="004107B3" w:rsidRPr="004107B3">
          <w:rPr>
            <w:noProof/>
          </w:rPr>
          <w:t>2</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0" w:history="1">
        <w:r w:rsidR="004107B3" w:rsidRPr="004107B3">
          <w:rPr>
            <w:rStyle w:val="affff6"/>
            <w:noProof/>
          </w:rPr>
          <w:t>8</w:t>
        </w:r>
        <w:r w:rsidR="004107B3">
          <w:rPr>
            <w:rStyle w:val="affff6"/>
            <w:noProof/>
          </w:rPr>
          <w:t xml:space="preserve"> </w:t>
        </w:r>
        <w:r w:rsidR="004107B3" w:rsidRPr="004107B3">
          <w:rPr>
            <w:rStyle w:val="affff6"/>
            <w:rFonts w:hint="eastAsia"/>
            <w:noProof/>
          </w:rPr>
          <w:t xml:space="preserve"> 评分规则与等级判定</w:t>
        </w:r>
        <w:r w:rsidR="004107B3" w:rsidRPr="004107B3">
          <w:rPr>
            <w:noProof/>
          </w:rPr>
          <w:tab/>
        </w:r>
        <w:r w:rsidRPr="004107B3">
          <w:rPr>
            <w:noProof/>
          </w:rPr>
          <w:fldChar w:fldCharType="begin"/>
        </w:r>
        <w:r w:rsidR="004107B3" w:rsidRPr="004107B3">
          <w:rPr>
            <w:noProof/>
          </w:rPr>
          <w:instrText xml:space="preserve"> PAGEREF _Toc59009580 \h </w:instrText>
        </w:r>
        <w:r w:rsidRPr="004107B3">
          <w:rPr>
            <w:noProof/>
          </w:rPr>
        </w:r>
        <w:r w:rsidRPr="004107B3">
          <w:rPr>
            <w:noProof/>
          </w:rPr>
          <w:fldChar w:fldCharType="separate"/>
        </w:r>
        <w:r w:rsidR="004107B3" w:rsidRPr="004107B3">
          <w:rPr>
            <w:noProof/>
          </w:rPr>
          <w:t>2</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1" w:history="1">
        <w:r w:rsidR="004107B3" w:rsidRPr="004107B3">
          <w:rPr>
            <w:rStyle w:val="affff6"/>
            <w:rFonts w:hint="eastAsia"/>
            <w:noProof/>
          </w:rPr>
          <w:t>附录</w:t>
        </w:r>
        <w:r w:rsidR="004107B3">
          <w:rPr>
            <w:rStyle w:val="affff6"/>
            <w:rFonts w:hint="eastAsia"/>
            <w:noProof/>
          </w:rPr>
          <w:t>A</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电梯维护保养单位基础资源条件评价项目</w:t>
        </w:r>
        <w:r w:rsidR="004107B3" w:rsidRPr="004107B3">
          <w:rPr>
            <w:noProof/>
          </w:rPr>
          <w:tab/>
        </w:r>
        <w:r w:rsidRPr="004107B3">
          <w:rPr>
            <w:noProof/>
          </w:rPr>
          <w:fldChar w:fldCharType="begin"/>
        </w:r>
        <w:r w:rsidR="004107B3" w:rsidRPr="004107B3">
          <w:rPr>
            <w:noProof/>
          </w:rPr>
          <w:instrText xml:space="preserve"> PAGEREF _Toc59009581 \h </w:instrText>
        </w:r>
        <w:r w:rsidRPr="004107B3">
          <w:rPr>
            <w:noProof/>
          </w:rPr>
        </w:r>
        <w:r w:rsidRPr="004107B3">
          <w:rPr>
            <w:noProof/>
          </w:rPr>
          <w:fldChar w:fldCharType="separate"/>
        </w:r>
        <w:r w:rsidR="004107B3" w:rsidRPr="004107B3">
          <w:rPr>
            <w:noProof/>
          </w:rPr>
          <w:t>4</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2" w:history="1">
        <w:r w:rsidR="004107B3" w:rsidRPr="004107B3">
          <w:rPr>
            <w:rStyle w:val="affff6"/>
            <w:rFonts w:hint="eastAsia"/>
            <w:noProof/>
          </w:rPr>
          <w:t>附录</w:t>
        </w:r>
        <w:r w:rsidR="004107B3">
          <w:rPr>
            <w:rStyle w:val="affff6"/>
            <w:rFonts w:hint="eastAsia"/>
            <w:noProof/>
          </w:rPr>
          <w:t>B</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电梯维护保养单位质量体系评价项目</w:t>
        </w:r>
        <w:r w:rsidR="004107B3" w:rsidRPr="004107B3">
          <w:rPr>
            <w:noProof/>
          </w:rPr>
          <w:tab/>
        </w:r>
        <w:r w:rsidRPr="004107B3">
          <w:rPr>
            <w:noProof/>
          </w:rPr>
          <w:fldChar w:fldCharType="begin"/>
        </w:r>
        <w:r w:rsidR="004107B3" w:rsidRPr="004107B3">
          <w:rPr>
            <w:noProof/>
          </w:rPr>
          <w:instrText xml:space="preserve"> PAGEREF _Toc59009582 \h </w:instrText>
        </w:r>
        <w:r w:rsidRPr="004107B3">
          <w:rPr>
            <w:noProof/>
          </w:rPr>
        </w:r>
        <w:r w:rsidRPr="004107B3">
          <w:rPr>
            <w:noProof/>
          </w:rPr>
          <w:fldChar w:fldCharType="separate"/>
        </w:r>
        <w:r w:rsidR="004107B3" w:rsidRPr="004107B3">
          <w:rPr>
            <w:noProof/>
          </w:rPr>
          <w:t>7</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3" w:history="1">
        <w:r w:rsidR="004107B3" w:rsidRPr="004107B3">
          <w:rPr>
            <w:rStyle w:val="affff6"/>
            <w:rFonts w:hint="eastAsia"/>
            <w:noProof/>
          </w:rPr>
          <w:t>附录</w:t>
        </w:r>
        <w:r w:rsidR="004107B3">
          <w:rPr>
            <w:rStyle w:val="affff6"/>
            <w:rFonts w:hint="eastAsia"/>
            <w:noProof/>
          </w:rPr>
          <w:t>C</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曳引与强制驱动电梯维保质量评价项目</w:t>
        </w:r>
        <w:r w:rsidR="004107B3" w:rsidRPr="004107B3">
          <w:rPr>
            <w:noProof/>
          </w:rPr>
          <w:tab/>
        </w:r>
        <w:r w:rsidRPr="004107B3">
          <w:rPr>
            <w:noProof/>
          </w:rPr>
          <w:fldChar w:fldCharType="begin"/>
        </w:r>
        <w:r w:rsidR="004107B3" w:rsidRPr="004107B3">
          <w:rPr>
            <w:noProof/>
          </w:rPr>
          <w:instrText xml:space="preserve"> PAGEREF _Toc59009583 \h </w:instrText>
        </w:r>
        <w:r w:rsidRPr="004107B3">
          <w:rPr>
            <w:noProof/>
          </w:rPr>
        </w:r>
        <w:r w:rsidRPr="004107B3">
          <w:rPr>
            <w:noProof/>
          </w:rPr>
          <w:fldChar w:fldCharType="separate"/>
        </w:r>
        <w:r w:rsidR="004107B3" w:rsidRPr="004107B3">
          <w:rPr>
            <w:noProof/>
          </w:rPr>
          <w:t>10</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4" w:history="1">
        <w:r w:rsidR="004107B3" w:rsidRPr="004107B3">
          <w:rPr>
            <w:rStyle w:val="affff6"/>
            <w:rFonts w:hint="eastAsia"/>
            <w:noProof/>
          </w:rPr>
          <w:t>附录</w:t>
        </w:r>
        <w:r w:rsidR="004107B3">
          <w:rPr>
            <w:rStyle w:val="affff6"/>
            <w:rFonts w:hint="eastAsia"/>
            <w:noProof/>
          </w:rPr>
          <w:t>D</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自动扶梯和自动人行道维保质量评价项目</w:t>
        </w:r>
        <w:r w:rsidR="004107B3" w:rsidRPr="004107B3">
          <w:rPr>
            <w:noProof/>
          </w:rPr>
          <w:tab/>
        </w:r>
        <w:r w:rsidRPr="004107B3">
          <w:rPr>
            <w:noProof/>
          </w:rPr>
          <w:fldChar w:fldCharType="begin"/>
        </w:r>
        <w:r w:rsidR="004107B3" w:rsidRPr="004107B3">
          <w:rPr>
            <w:noProof/>
          </w:rPr>
          <w:instrText xml:space="preserve"> PAGEREF _Toc59009584 \h </w:instrText>
        </w:r>
        <w:r w:rsidRPr="004107B3">
          <w:rPr>
            <w:noProof/>
          </w:rPr>
        </w:r>
        <w:r w:rsidRPr="004107B3">
          <w:rPr>
            <w:noProof/>
          </w:rPr>
          <w:fldChar w:fldCharType="separate"/>
        </w:r>
        <w:r w:rsidR="004107B3" w:rsidRPr="004107B3">
          <w:rPr>
            <w:noProof/>
          </w:rPr>
          <w:t>13</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5" w:history="1">
        <w:r w:rsidR="004107B3" w:rsidRPr="004107B3">
          <w:rPr>
            <w:rStyle w:val="affff6"/>
            <w:rFonts w:hint="eastAsia"/>
            <w:noProof/>
          </w:rPr>
          <w:t>附录</w:t>
        </w:r>
        <w:r w:rsidR="004107B3">
          <w:rPr>
            <w:rStyle w:val="affff6"/>
            <w:rFonts w:hint="eastAsia"/>
            <w:noProof/>
          </w:rPr>
          <w:t>E</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维护保养单位风险识别、应急救援和信息化类评价项目</w:t>
        </w:r>
        <w:r w:rsidR="004107B3" w:rsidRPr="004107B3">
          <w:rPr>
            <w:noProof/>
          </w:rPr>
          <w:tab/>
        </w:r>
        <w:r w:rsidRPr="004107B3">
          <w:rPr>
            <w:noProof/>
          </w:rPr>
          <w:fldChar w:fldCharType="begin"/>
        </w:r>
        <w:r w:rsidR="004107B3" w:rsidRPr="004107B3">
          <w:rPr>
            <w:noProof/>
          </w:rPr>
          <w:instrText xml:space="preserve"> PAGEREF _Toc59009585 \h </w:instrText>
        </w:r>
        <w:r w:rsidRPr="004107B3">
          <w:rPr>
            <w:noProof/>
          </w:rPr>
        </w:r>
        <w:r w:rsidRPr="004107B3">
          <w:rPr>
            <w:noProof/>
          </w:rPr>
          <w:fldChar w:fldCharType="separate"/>
        </w:r>
        <w:r w:rsidR="004107B3" w:rsidRPr="004107B3">
          <w:rPr>
            <w:noProof/>
          </w:rPr>
          <w:t>16</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6" w:history="1">
        <w:r w:rsidR="004107B3" w:rsidRPr="004107B3">
          <w:rPr>
            <w:rStyle w:val="affff6"/>
            <w:rFonts w:hint="eastAsia"/>
            <w:noProof/>
          </w:rPr>
          <w:t>附录</w:t>
        </w:r>
        <w:r w:rsidR="004107B3">
          <w:rPr>
            <w:rStyle w:val="affff6"/>
            <w:rFonts w:hint="eastAsia"/>
            <w:noProof/>
          </w:rPr>
          <w:t>F</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维护保养单位社会公益、信用和其他类评价项目</w:t>
        </w:r>
        <w:r w:rsidR="004107B3" w:rsidRPr="004107B3">
          <w:rPr>
            <w:noProof/>
          </w:rPr>
          <w:tab/>
        </w:r>
        <w:r w:rsidRPr="004107B3">
          <w:rPr>
            <w:noProof/>
          </w:rPr>
          <w:fldChar w:fldCharType="begin"/>
        </w:r>
        <w:r w:rsidR="004107B3" w:rsidRPr="004107B3">
          <w:rPr>
            <w:noProof/>
          </w:rPr>
          <w:instrText xml:space="preserve"> PAGEREF _Toc59009586 \h </w:instrText>
        </w:r>
        <w:r w:rsidRPr="004107B3">
          <w:rPr>
            <w:noProof/>
          </w:rPr>
        </w:r>
        <w:r w:rsidRPr="004107B3">
          <w:rPr>
            <w:noProof/>
          </w:rPr>
          <w:fldChar w:fldCharType="separate"/>
        </w:r>
        <w:r w:rsidR="004107B3" w:rsidRPr="004107B3">
          <w:rPr>
            <w:noProof/>
          </w:rPr>
          <w:t>19</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7" w:history="1">
        <w:r w:rsidR="004107B3" w:rsidRPr="004107B3">
          <w:rPr>
            <w:rStyle w:val="affff6"/>
            <w:rFonts w:hint="eastAsia"/>
            <w:noProof/>
          </w:rPr>
          <w:t>附录</w:t>
        </w:r>
        <w:r w:rsidR="004107B3">
          <w:rPr>
            <w:rStyle w:val="affff6"/>
            <w:rFonts w:hint="eastAsia"/>
            <w:noProof/>
          </w:rPr>
          <w:t>G</w:t>
        </w:r>
        <w:r w:rsidR="004107B3" w:rsidRPr="004107B3">
          <w:rPr>
            <w:rStyle w:val="affff6"/>
            <w:rFonts w:hint="eastAsia"/>
            <w:noProof/>
          </w:rPr>
          <w:t>（资料性）</w:t>
        </w:r>
        <w:r w:rsidR="004107B3">
          <w:rPr>
            <w:rStyle w:val="affff6"/>
            <w:noProof/>
          </w:rPr>
          <w:t xml:space="preserve"> </w:t>
        </w:r>
        <w:r w:rsidR="004107B3" w:rsidRPr="004107B3">
          <w:rPr>
            <w:rStyle w:val="affff6"/>
            <w:noProof/>
          </w:rPr>
          <w:t xml:space="preserve"> </w:t>
        </w:r>
        <w:r w:rsidR="004107B3" w:rsidRPr="004107B3">
          <w:rPr>
            <w:rStyle w:val="affff6"/>
            <w:rFonts w:hint="eastAsia"/>
            <w:noProof/>
          </w:rPr>
          <w:t>评价报告项目、内容、格式</w:t>
        </w:r>
        <w:r w:rsidR="004107B3" w:rsidRPr="004107B3">
          <w:rPr>
            <w:noProof/>
          </w:rPr>
          <w:tab/>
        </w:r>
        <w:r w:rsidRPr="004107B3">
          <w:rPr>
            <w:noProof/>
          </w:rPr>
          <w:fldChar w:fldCharType="begin"/>
        </w:r>
        <w:r w:rsidR="004107B3" w:rsidRPr="004107B3">
          <w:rPr>
            <w:noProof/>
          </w:rPr>
          <w:instrText xml:space="preserve"> PAGEREF _Toc59009587 \h </w:instrText>
        </w:r>
        <w:r w:rsidRPr="004107B3">
          <w:rPr>
            <w:noProof/>
          </w:rPr>
        </w:r>
        <w:r w:rsidRPr="004107B3">
          <w:rPr>
            <w:noProof/>
          </w:rPr>
          <w:fldChar w:fldCharType="separate"/>
        </w:r>
        <w:r w:rsidR="004107B3" w:rsidRPr="004107B3">
          <w:rPr>
            <w:noProof/>
          </w:rPr>
          <w:t>21</w:t>
        </w:r>
        <w:r w:rsidRPr="004107B3">
          <w:rPr>
            <w:noProof/>
          </w:rPr>
          <w:fldChar w:fldCharType="end"/>
        </w:r>
      </w:hyperlink>
    </w:p>
    <w:p w:rsidR="004107B3" w:rsidRPr="004107B3" w:rsidRDefault="0088538E">
      <w:pPr>
        <w:pStyle w:val="10"/>
        <w:tabs>
          <w:tab w:val="right" w:leader="dot" w:pos="9344"/>
        </w:tabs>
        <w:rPr>
          <w:rFonts w:asciiTheme="minorHAnsi" w:eastAsiaTheme="minorEastAsia" w:hAnsiTheme="minorHAnsi" w:cstheme="minorBidi"/>
          <w:noProof/>
          <w:szCs w:val="22"/>
        </w:rPr>
      </w:pPr>
      <w:hyperlink w:anchor="_Toc59009588" w:history="1">
        <w:r w:rsidR="004107B3" w:rsidRPr="004107B3">
          <w:rPr>
            <w:rStyle w:val="affff6"/>
            <w:rFonts w:hint="eastAsia"/>
            <w:noProof/>
          </w:rPr>
          <w:t>参考文献</w:t>
        </w:r>
        <w:r w:rsidR="004107B3" w:rsidRPr="004107B3">
          <w:rPr>
            <w:noProof/>
          </w:rPr>
          <w:tab/>
        </w:r>
        <w:r w:rsidRPr="004107B3">
          <w:rPr>
            <w:noProof/>
          </w:rPr>
          <w:fldChar w:fldCharType="begin"/>
        </w:r>
        <w:r w:rsidR="004107B3" w:rsidRPr="004107B3">
          <w:rPr>
            <w:noProof/>
          </w:rPr>
          <w:instrText xml:space="preserve"> PAGEREF _Toc59009588 \h </w:instrText>
        </w:r>
        <w:r w:rsidRPr="004107B3">
          <w:rPr>
            <w:noProof/>
          </w:rPr>
        </w:r>
        <w:r w:rsidRPr="004107B3">
          <w:rPr>
            <w:noProof/>
          </w:rPr>
          <w:fldChar w:fldCharType="separate"/>
        </w:r>
        <w:r w:rsidR="004107B3" w:rsidRPr="004107B3">
          <w:rPr>
            <w:noProof/>
          </w:rPr>
          <w:t>24</w:t>
        </w:r>
        <w:r w:rsidRPr="004107B3">
          <w:rPr>
            <w:noProof/>
          </w:rPr>
          <w:fldChar w:fldCharType="end"/>
        </w:r>
      </w:hyperlink>
    </w:p>
    <w:p w:rsidR="004107B3" w:rsidRPr="004107B3" w:rsidRDefault="0088538E" w:rsidP="004107B3">
      <w:pPr>
        <w:pStyle w:val="affffff4"/>
        <w:spacing w:after="468"/>
        <w:sectPr w:rsidR="004107B3" w:rsidRPr="004107B3" w:rsidSect="004107B3">
          <w:headerReference w:type="even" r:id="rId16"/>
          <w:headerReference w:type="default" r:id="rId17"/>
          <w:footerReference w:type="default" r:id="rId18"/>
          <w:pgSz w:w="11906" w:h="16838"/>
          <w:pgMar w:top="1871" w:right="1134" w:bottom="1134" w:left="1134" w:header="1418" w:footer="1134" w:gutter="284"/>
          <w:pgNumType w:fmt="upperRoman" w:start="1"/>
          <w:cols w:space="425"/>
          <w:formProt w:val="0"/>
          <w:docGrid w:type="lines" w:linePitch="312"/>
        </w:sectPr>
      </w:pPr>
      <w:r w:rsidRPr="004107B3">
        <w:fldChar w:fldCharType="end"/>
      </w:r>
    </w:p>
    <w:p w:rsidR="00627B95" w:rsidRDefault="00B83936">
      <w:pPr>
        <w:pStyle w:val="a6"/>
        <w:spacing w:after="468"/>
      </w:pPr>
      <w:bookmarkStart w:id="19" w:name="_Toc59009572"/>
      <w:bookmarkStart w:id="20" w:name="BookMark2"/>
      <w:bookmarkEnd w:id="17"/>
      <w:r>
        <w:rPr>
          <w:spacing w:val="320"/>
        </w:rPr>
        <w:lastRenderedPageBreak/>
        <w:t>前</w:t>
      </w:r>
      <w:r>
        <w:t>言</w:t>
      </w:r>
      <w:bookmarkEnd w:id="18"/>
      <w:bookmarkEnd w:id="19"/>
    </w:p>
    <w:p w:rsidR="00627B95" w:rsidRDefault="00B83936">
      <w:pPr>
        <w:pStyle w:val="afffff"/>
        <w:ind w:firstLine="420"/>
      </w:pPr>
      <w:r>
        <w:rPr>
          <w:rFonts w:hint="eastAsia"/>
        </w:rPr>
        <w:t>本文件按照GB/T 1.1—2020《标准化工作导则  第1部分：标准化文件的结构和起草规则》的规定起草。</w:t>
      </w:r>
    </w:p>
    <w:p w:rsidR="00627B95" w:rsidRDefault="00B83936">
      <w:pPr>
        <w:pStyle w:val="afffff"/>
        <w:ind w:firstLine="420"/>
      </w:pPr>
      <w:r>
        <w:rPr>
          <w:rFonts w:hint="eastAsia"/>
        </w:rPr>
        <w:t>请注意本文件的某些内容可能涉及专利。本文件的发布机构不承担识别专利的责任。</w:t>
      </w:r>
    </w:p>
    <w:p w:rsidR="00627B95" w:rsidRDefault="00B83936">
      <w:pPr>
        <w:pStyle w:val="afffff"/>
        <w:ind w:firstLine="420"/>
      </w:pPr>
      <w:r>
        <w:rPr>
          <w:rFonts w:hint="eastAsia"/>
        </w:rPr>
        <w:t>本文件由山东省市场监督管理局提出并组织实施。</w:t>
      </w:r>
    </w:p>
    <w:p w:rsidR="00627B95" w:rsidRDefault="00B83936">
      <w:pPr>
        <w:pStyle w:val="afffff"/>
        <w:ind w:firstLine="420"/>
      </w:pPr>
      <w:r>
        <w:rPr>
          <w:rFonts w:hint="eastAsia"/>
        </w:rPr>
        <w:t>本文件由山东省特种设备标准化技术委员会归口。</w:t>
      </w:r>
    </w:p>
    <w:p w:rsidR="00627B95" w:rsidRDefault="00B83936">
      <w:pPr>
        <w:pStyle w:val="afffff"/>
        <w:ind w:firstLine="420"/>
      </w:pPr>
      <w:r>
        <w:rPr>
          <w:rFonts w:hint="eastAsia"/>
        </w:rPr>
        <w:t>本文件起草单位：烟台市特种设备检验研究院、山东省特种设备检验研究院有限公司、山东省特种设备协会、山东省特种设备检验研究院济宁分院、德州市市场监督管理局、德州市产品质量标准计量研究院、通力电梯有限公司济南分公司、深圳市中航南光电梯工程有限公司。</w:t>
      </w:r>
    </w:p>
    <w:p w:rsidR="00627B95" w:rsidRDefault="00B83936">
      <w:pPr>
        <w:pStyle w:val="afffff"/>
        <w:ind w:firstLine="420"/>
      </w:pPr>
      <w:r>
        <w:rPr>
          <w:rFonts w:hint="eastAsia"/>
        </w:rPr>
        <w:t>本文件主要起草人：张良、孙景强、张波、刘国柱、董彬、王洪革、于泽群、孙倩伟、陶锡强、赵灿兴。</w:t>
      </w: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sectPr w:rsidR="00627B95">
          <w:pgSz w:w="11906" w:h="16838"/>
          <w:pgMar w:top="1871" w:right="1134" w:bottom="1134" w:left="1134" w:header="1418" w:footer="1134" w:gutter="284"/>
          <w:pgNumType w:fmt="upperRoman"/>
          <w:cols w:space="425"/>
          <w:formProt w:val="0"/>
          <w:docGrid w:type="lines" w:linePitch="312"/>
        </w:sectPr>
      </w:pPr>
    </w:p>
    <w:p w:rsidR="00627B95" w:rsidRDefault="00627B95">
      <w:pPr>
        <w:spacing w:line="20" w:lineRule="exact"/>
        <w:jc w:val="center"/>
        <w:rPr>
          <w:rFonts w:ascii="黑体" w:eastAsia="黑体" w:hAnsi="黑体"/>
          <w:sz w:val="32"/>
          <w:szCs w:val="32"/>
        </w:rPr>
      </w:pPr>
      <w:bookmarkStart w:id="21" w:name="BookMark4"/>
      <w:bookmarkEnd w:id="20"/>
    </w:p>
    <w:p w:rsidR="00627B95" w:rsidRDefault="00627B95">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9A6A52B4E61045E0B4D0F0DEBD2F2A2C"/>
        </w:placeholder>
      </w:sdtPr>
      <w:sdtContent>
        <w:p w:rsidR="00627B95" w:rsidRDefault="00B83936" w:rsidP="00396CDD">
          <w:pPr>
            <w:pStyle w:val="afffffffff3"/>
            <w:spacing w:beforeLines="100" w:afterLines="220"/>
          </w:pPr>
          <w:r>
            <w:rPr>
              <w:rFonts w:hint="eastAsia"/>
            </w:rPr>
            <w:t>电梯维护保养单位评价规范</w:t>
          </w:r>
        </w:p>
      </w:sdtContent>
    </w:sdt>
    <w:p w:rsidR="00627B95" w:rsidRDefault="00B83936">
      <w:pPr>
        <w:pStyle w:val="affc"/>
        <w:spacing w:before="312" w:after="312"/>
      </w:pPr>
      <w:bookmarkStart w:id="23" w:name="_Toc59003289"/>
      <w:bookmarkStart w:id="24" w:name="_Toc17233325"/>
      <w:bookmarkStart w:id="25" w:name="_Toc17233333"/>
      <w:bookmarkStart w:id="26" w:name="_Toc24884218"/>
      <w:bookmarkStart w:id="27" w:name="_Toc26986771"/>
      <w:bookmarkStart w:id="28" w:name="_Toc26718930"/>
      <w:bookmarkStart w:id="29" w:name="_Toc58964243"/>
      <w:bookmarkStart w:id="30" w:name="_Toc26648465"/>
      <w:bookmarkStart w:id="31" w:name="_Toc24884211"/>
      <w:bookmarkStart w:id="32" w:name="_Toc26986530"/>
      <w:bookmarkStart w:id="33" w:name="_Toc59009573"/>
      <w:bookmarkEnd w:id="22"/>
      <w:r>
        <w:rPr>
          <w:rFonts w:hint="eastAsia"/>
        </w:rPr>
        <w:t>范围</w:t>
      </w:r>
      <w:bookmarkEnd w:id="23"/>
      <w:bookmarkEnd w:id="24"/>
      <w:bookmarkEnd w:id="25"/>
      <w:bookmarkEnd w:id="26"/>
      <w:bookmarkEnd w:id="27"/>
      <w:bookmarkEnd w:id="28"/>
      <w:bookmarkEnd w:id="29"/>
      <w:bookmarkEnd w:id="30"/>
      <w:bookmarkEnd w:id="31"/>
      <w:bookmarkEnd w:id="32"/>
      <w:bookmarkEnd w:id="33"/>
    </w:p>
    <w:p w:rsidR="00627B95" w:rsidRDefault="00B83936">
      <w:pPr>
        <w:pStyle w:val="afffff"/>
        <w:ind w:firstLine="420"/>
      </w:pPr>
      <w:bookmarkStart w:id="34" w:name="_Toc26648466"/>
      <w:bookmarkStart w:id="35" w:name="_Toc24884219"/>
      <w:bookmarkStart w:id="36" w:name="_Toc17233334"/>
      <w:bookmarkStart w:id="37" w:name="_Toc17233326"/>
      <w:bookmarkStart w:id="38" w:name="_Toc24884212"/>
      <w:r>
        <w:rPr>
          <w:rFonts w:hint="eastAsia"/>
        </w:rPr>
        <w:t>本文件规定了电梯维护保养单位的适用范围、规范性引用文件、评价内容评价机构和人员、受评价单位、工作要求和流程、评分规则与等级判定、信息采集、异议处理等内容。</w:t>
      </w:r>
    </w:p>
    <w:p w:rsidR="00627B95" w:rsidRDefault="00B83936">
      <w:pPr>
        <w:pStyle w:val="afffff"/>
        <w:ind w:firstLine="420"/>
      </w:pPr>
      <w:r>
        <w:rPr>
          <w:rFonts w:hint="eastAsia"/>
        </w:rPr>
        <w:t>本文件适用于山东省内电梯维护保养单位工作能力、社会公益、风险识别、应急救援、信息化和社会公益与信用的综合评价。</w:t>
      </w:r>
    </w:p>
    <w:p w:rsidR="00627B95" w:rsidRDefault="00B83936">
      <w:pPr>
        <w:pStyle w:val="affc"/>
        <w:spacing w:before="312" w:after="312"/>
      </w:pPr>
      <w:bookmarkStart w:id="39" w:name="_Toc59003290"/>
      <w:bookmarkStart w:id="40" w:name="_Toc26986772"/>
      <w:bookmarkStart w:id="41" w:name="_Toc26986531"/>
      <w:bookmarkStart w:id="42" w:name="_Toc58964244"/>
      <w:bookmarkStart w:id="43" w:name="_Toc26718931"/>
      <w:bookmarkStart w:id="44" w:name="_Toc59009574"/>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9D83E0DD227D41D8A85EED698506E7F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627B95" w:rsidRDefault="00B83936">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27B95" w:rsidRDefault="00B83936">
      <w:pPr>
        <w:pStyle w:val="afffff"/>
        <w:ind w:firstLine="420"/>
      </w:pPr>
      <w:r>
        <w:rPr>
          <w:rFonts w:hint="eastAsia"/>
        </w:rPr>
        <w:t>GB/T 7024　电梯、自动扶梯、自动人行道术语</w:t>
      </w:r>
    </w:p>
    <w:p w:rsidR="00627B95" w:rsidRDefault="00B83936">
      <w:pPr>
        <w:pStyle w:val="afffff"/>
        <w:ind w:firstLine="420"/>
      </w:pPr>
      <w:r>
        <w:rPr>
          <w:rFonts w:hint="eastAsia"/>
        </w:rPr>
        <w:t>GB 7588　电梯制造与安装安全规范</w:t>
      </w:r>
    </w:p>
    <w:p w:rsidR="00627B95" w:rsidRDefault="00B83936">
      <w:pPr>
        <w:pStyle w:val="afffff"/>
        <w:ind w:firstLine="420"/>
      </w:pPr>
      <w:r>
        <w:rPr>
          <w:rFonts w:hint="eastAsia"/>
        </w:rPr>
        <w:t>GB 16899　自动扶梯和自动人行道的制造与安装安全规范</w:t>
      </w:r>
    </w:p>
    <w:p w:rsidR="00627B95" w:rsidRDefault="00B83936">
      <w:pPr>
        <w:pStyle w:val="afffff"/>
        <w:ind w:firstLine="420"/>
      </w:pPr>
      <w:r>
        <w:rPr>
          <w:rFonts w:hint="eastAsia"/>
        </w:rPr>
        <w:t>TSG 07　特种设备生产和充装单位许可规则</w:t>
      </w:r>
    </w:p>
    <w:p w:rsidR="00627B95" w:rsidRDefault="00B83936">
      <w:pPr>
        <w:pStyle w:val="afffff"/>
        <w:ind w:firstLine="420"/>
      </w:pPr>
      <w:r>
        <w:rPr>
          <w:rFonts w:hint="eastAsia"/>
        </w:rPr>
        <w:t>TSG 08　特种设备使用管理规则</w:t>
      </w:r>
    </w:p>
    <w:p w:rsidR="00627B95" w:rsidRDefault="00B83936">
      <w:pPr>
        <w:pStyle w:val="afffff"/>
        <w:ind w:firstLine="420"/>
      </w:pPr>
      <w:r>
        <w:rPr>
          <w:rFonts w:hint="eastAsia"/>
        </w:rPr>
        <w:t>TSG T5002　电梯维护保养规则</w:t>
      </w:r>
    </w:p>
    <w:p w:rsidR="00627B95" w:rsidRDefault="00B83936">
      <w:pPr>
        <w:pStyle w:val="afffff"/>
        <w:ind w:firstLine="420"/>
      </w:pPr>
      <w:r>
        <w:rPr>
          <w:rFonts w:hint="eastAsia"/>
        </w:rPr>
        <w:t>TSG T7007　电梯型式试验规则</w:t>
      </w:r>
    </w:p>
    <w:p w:rsidR="00627B95" w:rsidRDefault="00B83936">
      <w:pPr>
        <w:pStyle w:val="affc"/>
        <w:spacing w:before="312" w:after="312"/>
      </w:pPr>
      <w:bookmarkStart w:id="45" w:name="_Toc58964245"/>
      <w:bookmarkStart w:id="46" w:name="_Toc59003291"/>
      <w:bookmarkStart w:id="47" w:name="_Toc59009575"/>
      <w:r>
        <w:rPr>
          <w:rFonts w:hint="eastAsia"/>
          <w:szCs w:val="21"/>
        </w:rPr>
        <w:t>术语和定义</w:t>
      </w:r>
      <w:bookmarkEnd w:id="45"/>
      <w:bookmarkEnd w:id="46"/>
      <w:bookmarkEnd w:id="47"/>
    </w:p>
    <w:bookmarkStart w:id="48" w:name="_Toc26986532" w:displacedByCustomXml="next"/>
    <w:bookmarkEnd w:id="48" w:displacedByCustomXml="next"/>
    <w:sdt>
      <w:sdtPr>
        <w:id w:val="-1909835108"/>
        <w:placeholder>
          <w:docPart w:val="399EADCE2EBA4817B50BFCADFBD02F5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627B95" w:rsidRDefault="00B83936">
          <w:pPr>
            <w:pStyle w:val="afffff"/>
            <w:ind w:firstLine="420"/>
          </w:pPr>
          <w:r>
            <w:rPr>
              <w:rFonts w:hint="eastAsia"/>
            </w:rPr>
            <w:t>GB/T 7024、GB 7588、GB 16899、TSG 07、TSG 08、TSG T5002和TSG T7007</w:t>
          </w:r>
          <w:r>
            <w:t>界定的以及下列术语和定义适用于本文件。</w:t>
          </w:r>
        </w:p>
      </w:sdtContent>
    </w:sdt>
    <w:p w:rsidR="00627B95" w:rsidRPr="0086365E" w:rsidRDefault="0086365E" w:rsidP="0086365E">
      <w:pPr>
        <w:pStyle w:val="afffffffffff"/>
        <w:ind w:left="420" w:hangingChars="200" w:hanging="420"/>
        <w:rPr>
          <w:rFonts w:ascii="黑体" w:eastAsia="黑体" w:hAnsi="黑体"/>
        </w:rPr>
      </w:pPr>
      <w:r w:rsidRPr="0086365E">
        <w:rPr>
          <w:rFonts w:ascii="黑体" w:eastAsia="黑体" w:hAnsi="黑体"/>
        </w:rPr>
        <w:br/>
      </w:r>
      <w:r w:rsidR="00B83936" w:rsidRPr="0086365E">
        <w:rPr>
          <w:rFonts w:ascii="黑体" w:eastAsia="黑体" w:hAnsi="黑体" w:hint="eastAsia"/>
        </w:rPr>
        <w:t>评价机构</w:t>
      </w:r>
      <w:r w:rsidRPr="0086365E">
        <w:rPr>
          <w:rFonts w:ascii="黑体" w:eastAsia="黑体" w:hAnsi="黑体" w:hint="eastAsia"/>
        </w:rPr>
        <w:t xml:space="preserve">　</w:t>
      </w:r>
      <w:r w:rsidRPr="0086365E">
        <w:rPr>
          <w:rFonts w:ascii="黑体" w:eastAsia="黑体" w:hAnsi="黑体" w:hint="eastAsia"/>
          <w:shd w:val="clear" w:color="auto" w:fill="FFFFFF"/>
        </w:rPr>
        <w:t>e</w:t>
      </w:r>
      <w:r w:rsidR="00B83936" w:rsidRPr="0086365E">
        <w:rPr>
          <w:rFonts w:ascii="黑体" w:eastAsia="黑体" w:hAnsi="黑体"/>
          <w:shd w:val="clear" w:color="auto" w:fill="FFFFFF"/>
        </w:rPr>
        <w:t xml:space="preserve">valuation </w:t>
      </w:r>
      <w:r w:rsidRPr="0086365E">
        <w:rPr>
          <w:rFonts w:ascii="黑体" w:eastAsia="黑体" w:hAnsi="黑体" w:hint="eastAsia"/>
          <w:shd w:val="clear" w:color="auto" w:fill="FFFFFF"/>
        </w:rPr>
        <w:t>a</w:t>
      </w:r>
      <w:r w:rsidR="00B83936" w:rsidRPr="0086365E">
        <w:rPr>
          <w:rFonts w:ascii="黑体" w:eastAsia="黑体" w:hAnsi="黑体"/>
          <w:shd w:val="clear" w:color="auto" w:fill="FFFFFF"/>
        </w:rPr>
        <w:t>gency</w:t>
      </w:r>
    </w:p>
    <w:p w:rsidR="00627B95" w:rsidRDefault="00B83936" w:rsidP="0086365E">
      <w:pPr>
        <w:pStyle w:val="afffff"/>
        <w:ind w:firstLine="420"/>
      </w:pPr>
      <w:r>
        <w:rPr>
          <w:rFonts w:hint="eastAsia"/>
        </w:rPr>
        <w:t>机构为符合规定的特种设备技术检查机构、检验检测机构、行业协会及其它第三方机构等。</w:t>
      </w:r>
    </w:p>
    <w:p w:rsidR="00627B95" w:rsidRPr="0086365E" w:rsidRDefault="0086365E" w:rsidP="0086365E">
      <w:pPr>
        <w:pStyle w:val="afffffffffff"/>
        <w:ind w:left="420" w:hangingChars="200" w:hanging="420"/>
        <w:rPr>
          <w:rFonts w:ascii="黑体" w:eastAsia="黑体" w:hAnsi="黑体"/>
        </w:rPr>
      </w:pPr>
      <w:r w:rsidRPr="0086365E">
        <w:rPr>
          <w:rFonts w:ascii="黑体" w:eastAsia="黑体" w:hAnsi="黑体"/>
        </w:rPr>
        <w:br/>
      </w:r>
      <w:r w:rsidR="00B83936" w:rsidRPr="0086365E">
        <w:rPr>
          <w:rFonts w:ascii="黑体" w:eastAsia="黑体" w:hAnsi="黑体" w:hint="eastAsia"/>
        </w:rPr>
        <w:t>评价委托单位</w:t>
      </w:r>
      <w:r w:rsidRPr="0086365E">
        <w:rPr>
          <w:rFonts w:ascii="黑体" w:eastAsia="黑体" w:hAnsi="黑体" w:hint="eastAsia"/>
        </w:rPr>
        <w:t xml:space="preserve">　</w:t>
      </w:r>
      <w:r w:rsidRPr="0086365E">
        <w:rPr>
          <w:rFonts w:ascii="黑体" w:eastAsia="黑体" w:hAnsi="黑体" w:hint="eastAsia"/>
          <w:shd w:val="clear" w:color="auto" w:fill="FFFFFF"/>
        </w:rPr>
        <w:t>e</w:t>
      </w:r>
      <w:r w:rsidR="00B83936" w:rsidRPr="0086365E">
        <w:rPr>
          <w:rFonts w:ascii="黑体" w:eastAsia="黑体" w:hAnsi="黑体"/>
          <w:shd w:val="clear" w:color="auto" w:fill="FFFFFF"/>
        </w:rPr>
        <w:t xml:space="preserve">valuation </w:t>
      </w:r>
      <w:r w:rsidRPr="0086365E">
        <w:rPr>
          <w:rFonts w:ascii="黑体" w:eastAsia="黑体" w:hAnsi="黑体" w:hint="eastAsia"/>
          <w:shd w:val="clear" w:color="auto" w:fill="FFFFFF"/>
        </w:rPr>
        <w:t>c</w:t>
      </w:r>
      <w:r w:rsidR="00B83936" w:rsidRPr="0086365E">
        <w:rPr>
          <w:rFonts w:ascii="黑体" w:eastAsia="黑体" w:hAnsi="黑体"/>
          <w:shd w:val="clear" w:color="auto" w:fill="FFFFFF"/>
        </w:rPr>
        <w:t>lient</w:t>
      </w:r>
      <w:r w:rsidR="00B83936" w:rsidRPr="0086365E">
        <w:rPr>
          <w:rFonts w:ascii="黑体" w:eastAsia="黑体" w:hAnsi="黑体" w:hint="eastAsia"/>
          <w:shd w:val="clear" w:color="auto" w:fill="FFFFFF"/>
        </w:rPr>
        <w:t xml:space="preserve">  </w:t>
      </w:r>
      <w:r w:rsidRPr="0086365E">
        <w:rPr>
          <w:rFonts w:ascii="黑体" w:eastAsia="黑体" w:hAnsi="黑体" w:hint="eastAsia"/>
          <w:shd w:val="clear" w:color="auto" w:fill="FFFFFF"/>
        </w:rPr>
        <w:t>a</w:t>
      </w:r>
      <w:r w:rsidR="00B83936" w:rsidRPr="0086365E">
        <w:rPr>
          <w:rFonts w:ascii="黑体" w:eastAsia="黑体" w:hAnsi="黑体"/>
          <w:shd w:val="clear" w:color="auto" w:fill="FFFFFF"/>
        </w:rPr>
        <w:t>gency</w:t>
      </w:r>
    </w:p>
    <w:p w:rsidR="00627B95" w:rsidRDefault="00B83936" w:rsidP="0086365E">
      <w:pPr>
        <w:pStyle w:val="afffff"/>
        <w:ind w:firstLine="420"/>
      </w:pPr>
      <w:r>
        <w:rPr>
          <w:rFonts w:hint="eastAsia"/>
        </w:rPr>
        <w:t>对电梯维护保养单位有评价需求的单位。</w:t>
      </w:r>
    </w:p>
    <w:p w:rsidR="0086365E" w:rsidRPr="0086365E" w:rsidRDefault="0086365E" w:rsidP="0086365E">
      <w:pPr>
        <w:pStyle w:val="afffffffffff"/>
        <w:ind w:left="420" w:hangingChars="200" w:hanging="420"/>
        <w:rPr>
          <w:rFonts w:ascii="黑体" w:eastAsia="黑体" w:hAnsi="黑体"/>
        </w:rPr>
      </w:pPr>
      <w:r w:rsidRPr="0086365E">
        <w:rPr>
          <w:rFonts w:ascii="黑体" w:eastAsia="黑体" w:hAnsi="黑体"/>
        </w:rPr>
        <w:br/>
      </w:r>
      <w:r w:rsidR="00B83936" w:rsidRPr="0086365E">
        <w:rPr>
          <w:rFonts w:ascii="黑体" w:eastAsia="黑体" w:hAnsi="黑体" w:hint="eastAsia"/>
        </w:rPr>
        <w:t>受评价单位</w:t>
      </w:r>
      <w:r w:rsidRPr="0086365E">
        <w:rPr>
          <w:rFonts w:ascii="黑体" w:eastAsia="黑体" w:hAnsi="黑体" w:hint="eastAsia"/>
        </w:rPr>
        <w:t xml:space="preserve">　</w:t>
      </w:r>
      <w:r w:rsidRPr="0086365E">
        <w:rPr>
          <w:rFonts w:ascii="黑体" w:eastAsia="黑体" w:hAnsi="黑体" w:hint="eastAsia"/>
          <w:shd w:val="clear" w:color="auto" w:fill="FFFFFF"/>
        </w:rPr>
        <w:t>e</w:t>
      </w:r>
      <w:r w:rsidR="00B83936" w:rsidRPr="0086365E">
        <w:rPr>
          <w:rFonts w:ascii="黑体" w:eastAsia="黑体" w:hAnsi="黑体"/>
          <w:shd w:val="clear" w:color="auto" w:fill="FFFFFF"/>
        </w:rPr>
        <w:t>valuated unit</w:t>
      </w:r>
    </w:p>
    <w:p w:rsidR="00627B95" w:rsidRPr="0086365E" w:rsidRDefault="00B83936" w:rsidP="0086365E">
      <w:pPr>
        <w:pStyle w:val="afffff"/>
        <w:ind w:firstLine="420"/>
        <w:rPr>
          <w:rFonts w:ascii="黑体" w:eastAsia="黑体" w:hAnsi="黑体"/>
        </w:rPr>
      </w:pPr>
      <w:r>
        <w:rPr>
          <w:rFonts w:hint="eastAsia"/>
        </w:rPr>
        <w:t>取得电梯制造（含安装、改造、修理）或电梯安装（含修理）许可，且在山东省内开展电梯维保工作。</w:t>
      </w:r>
    </w:p>
    <w:p w:rsidR="00627B95" w:rsidRDefault="00B83936">
      <w:pPr>
        <w:pStyle w:val="affc"/>
        <w:spacing w:before="312" w:after="312"/>
      </w:pPr>
      <w:bookmarkStart w:id="49" w:name="_Toc59003292"/>
      <w:bookmarkStart w:id="50" w:name="_Toc59009576"/>
      <w:r>
        <w:rPr>
          <w:rFonts w:hint="eastAsia"/>
        </w:rPr>
        <w:t>评价内容</w:t>
      </w:r>
      <w:bookmarkEnd w:id="49"/>
      <w:bookmarkEnd w:id="50"/>
    </w:p>
    <w:p w:rsidR="00627B95" w:rsidRDefault="00B83936">
      <w:pPr>
        <w:pStyle w:val="affffffff9"/>
      </w:pPr>
      <w:r>
        <w:rPr>
          <w:rFonts w:hint="eastAsia"/>
        </w:rPr>
        <w:t>资源条件，详见附录A。</w:t>
      </w:r>
    </w:p>
    <w:p w:rsidR="00627B95" w:rsidRDefault="00B83936">
      <w:pPr>
        <w:pStyle w:val="affffffff9"/>
      </w:pPr>
      <w:r>
        <w:rPr>
          <w:rFonts w:hint="eastAsia"/>
        </w:rPr>
        <w:t>质量体系的建立与运行，详见附录B。</w:t>
      </w:r>
    </w:p>
    <w:p w:rsidR="00627B95" w:rsidRDefault="00B83936">
      <w:pPr>
        <w:pStyle w:val="affffffff9"/>
      </w:pPr>
      <w:r>
        <w:rPr>
          <w:rFonts w:hint="eastAsia"/>
        </w:rPr>
        <w:lastRenderedPageBreak/>
        <w:t>维护保养质量，详见附录C、D。</w:t>
      </w:r>
    </w:p>
    <w:p w:rsidR="00627B95" w:rsidRDefault="00B83936">
      <w:pPr>
        <w:pStyle w:val="affffffff9"/>
      </w:pPr>
      <w:r>
        <w:rPr>
          <w:rFonts w:hint="eastAsia"/>
        </w:rPr>
        <w:t>风险识别、应急救援信息化，详见附录E。</w:t>
      </w:r>
    </w:p>
    <w:p w:rsidR="00627B95" w:rsidRDefault="00B83936">
      <w:pPr>
        <w:pStyle w:val="affffffff9"/>
      </w:pPr>
      <w:r>
        <w:rPr>
          <w:rFonts w:hint="eastAsia"/>
        </w:rPr>
        <w:t>社会信用评价及其它，详见附录F。</w:t>
      </w:r>
    </w:p>
    <w:p w:rsidR="00627B95" w:rsidRDefault="00B83936">
      <w:pPr>
        <w:pStyle w:val="affc"/>
        <w:spacing w:before="312" w:after="312"/>
      </w:pPr>
      <w:bookmarkStart w:id="51" w:name="_Toc59003293"/>
      <w:bookmarkStart w:id="52" w:name="_Toc59009577"/>
      <w:r>
        <w:rPr>
          <w:rFonts w:hint="eastAsia"/>
        </w:rPr>
        <w:t>评价机构和人员</w:t>
      </w:r>
      <w:bookmarkEnd w:id="51"/>
      <w:bookmarkEnd w:id="52"/>
    </w:p>
    <w:p w:rsidR="00627B95" w:rsidRDefault="00B83936">
      <w:pPr>
        <w:pStyle w:val="affd"/>
        <w:spacing w:before="156" w:after="156"/>
      </w:pPr>
      <w:r>
        <w:rPr>
          <w:rFonts w:hint="eastAsia"/>
        </w:rPr>
        <w:t>评价机构</w:t>
      </w:r>
    </w:p>
    <w:p w:rsidR="00627B95" w:rsidRDefault="00B83936" w:rsidP="0086365E">
      <w:pPr>
        <w:pStyle w:val="affffffffc"/>
      </w:pPr>
      <w:r>
        <w:rPr>
          <w:rFonts w:hint="eastAsia"/>
        </w:rPr>
        <w:t>制定包括评价程序、方法等在内的评价作业指导文件。</w:t>
      </w:r>
    </w:p>
    <w:p w:rsidR="00627B95" w:rsidRDefault="00B83936" w:rsidP="0086365E">
      <w:pPr>
        <w:pStyle w:val="affffffffc"/>
      </w:pPr>
      <w:r>
        <w:rPr>
          <w:rFonts w:hint="eastAsia"/>
        </w:rPr>
        <w:t>根据本文件制定对电梯维护保养单位评价的原始记录格式及其要求、评分标准。原始记录内容应不少于本文件所规定的内容。必要时，相关项目可另列表格或者附图，以便数据的记录和整理。</w:t>
      </w:r>
    </w:p>
    <w:p w:rsidR="00627B95" w:rsidRDefault="00B83936" w:rsidP="0086365E">
      <w:pPr>
        <w:pStyle w:val="affffffffc"/>
      </w:pPr>
      <w:r>
        <w:rPr>
          <w:rFonts w:hint="eastAsia"/>
        </w:rPr>
        <w:t>评价时应派遣至少3名人员组成评价小组。评价机构必要时可邀请相关行业专家协助评价工作。</w:t>
      </w:r>
    </w:p>
    <w:p w:rsidR="00627B95" w:rsidRDefault="00B83936" w:rsidP="0086365E">
      <w:pPr>
        <w:pStyle w:val="affffffffc"/>
      </w:pPr>
      <w:r>
        <w:rPr>
          <w:rFonts w:hint="eastAsia"/>
        </w:rPr>
        <w:t>在评定过程中应维护电梯维保单位的知识产权，并保守商业和技术秘密。</w:t>
      </w:r>
    </w:p>
    <w:p w:rsidR="00627B95" w:rsidRDefault="00B83936">
      <w:pPr>
        <w:pStyle w:val="affd"/>
        <w:spacing w:before="156" w:after="156"/>
      </w:pPr>
      <w:r>
        <w:rPr>
          <w:rFonts w:hint="eastAsia"/>
        </w:rPr>
        <w:t>评价人员</w:t>
      </w:r>
    </w:p>
    <w:p w:rsidR="00627B95" w:rsidRDefault="00B83936">
      <w:pPr>
        <w:pStyle w:val="affffffffc"/>
      </w:pPr>
      <w:r>
        <w:rPr>
          <w:rFonts w:hint="eastAsia"/>
        </w:rPr>
        <w:t>评价人员应具有电梯检验师和电梯安装员资格</w:t>
      </w:r>
    </w:p>
    <w:p w:rsidR="00627B95" w:rsidRDefault="00B83936">
      <w:pPr>
        <w:pStyle w:val="affffffffc"/>
      </w:pPr>
      <w:r>
        <w:rPr>
          <w:rFonts w:hint="eastAsia"/>
        </w:rPr>
        <w:t>评价组长应当具备不低于高级工程师职称。</w:t>
      </w:r>
    </w:p>
    <w:p w:rsidR="00627B95" w:rsidRDefault="00B83936">
      <w:pPr>
        <w:pStyle w:val="affc"/>
        <w:spacing w:before="312" w:after="312"/>
      </w:pPr>
      <w:bookmarkStart w:id="53" w:name="_Toc59003294"/>
      <w:bookmarkStart w:id="54" w:name="_Toc59009578"/>
      <w:r>
        <w:rPr>
          <w:rFonts w:hint="eastAsia"/>
        </w:rPr>
        <w:t>受评价单位</w:t>
      </w:r>
      <w:bookmarkEnd w:id="53"/>
      <w:bookmarkEnd w:id="54"/>
    </w:p>
    <w:p w:rsidR="00627B95" w:rsidRDefault="00B83936">
      <w:pPr>
        <w:pStyle w:val="affffffff9"/>
      </w:pPr>
      <w:r>
        <w:rPr>
          <w:rFonts w:hint="eastAsia"/>
        </w:rPr>
        <w:t>受评单位应达到条件：</w:t>
      </w:r>
    </w:p>
    <w:p w:rsidR="00627B95" w:rsidRDefault="00B83936">
      <w:pPr>
        <w:pStyle w:val="af5"/>
      </w:pPr>
      <w:r>
        <w:rPr>
          <w:rFonts w:hint="eastAsia"/>
        </w:rPr>
        <w:t>12个月内无被立案查处2次及以上或24个月内累计被立案查处3次及以上；</w:t>
      </w:r>
    </w:p>
    <w:p w:rsidR="00627B95" w:rsidRDefault="00B83936">
      <w:pPr>
        <w:pStyle w:val="af5"/>
      </w:pPr>
      <w:r>
        <w:rPr>
          <w:rFonts w:hint="eastAsia"/>
        </w:rPr>
        <w:t>12个月应急救援不及时现象不足4次；</w:t>
      </w:r>
    </w:p>
    <w:p w:rsidR="00627B95" w:rsidRDefault="00B83936">
      <w:pPr>
        <w:pStyle w:val="af5"/>
      </w:pPr>
      <w:r>
        <w:rPr>
          <w:rFonts w:hint="eastAsia"/>
        </w:rPr>
        <w:t>2年内无因为维护保养单位自身原因导致所维护保养的电梯发生过一般及以上事故的；</w:t>
      </w:r>
    </w:p>
    <w:p w:rsidR="00627B95" w:rsidRDefault="00B83936">
      <w:pPr>
        <w:pStyle w:val="af5"/>
      </w:pPr>
      <w:r>
        <w:rPr>
          <w:rFonts w:hint="eastAsia"/>
        </w:rPr>
        <w:t>1年内无故障处理不及时引起群体事件或被当地媒体曝光等不良反映；</w:t>
      </w:r>
    </w:p>
    <w:p w:rsidR="00627B95" w:rsidRDefault="00B83936">
      <w:pPr>
        <w:pStyle w:val="af5"/>
      </w:pPr>
      <w:r>
        <w:rPr>
          <w:rFonts w:hint="eastAsia"/>
        </w:rPr>
        <w:t>维护保养活动中无其他违反国家有关法律、法规行为；</w:t>
      </w:r>
    </w:p>
    <w:p w:rsidR="00627B95" w:rsidRDefault="00B83936">
      <w:pPr>
        <w:pStyle w:val="af5"/>
      </w:pPr>
      <w:r>
        <w:rPr>
          <w:rFonts w:hint="eastAsia"/>
        </w:rPr>
        <w:t>维护保养的电梯不少300台。</w:t>
      </w:r>
    </w:p>
    <w:p w:rsidR="00627B95" w:rsidRDefault="00B83936">
      <w:pPr>
        <w:pStyle w:val="affffffff9"/>
      </w:pPr>
      <w:r>
        <w:rPr>
          <w:rFonts w:hint="eastAsia"/>
        </w:rPr>
        <w:t>受评价单位应对所提供资料的真实性负责。</w:t>
      </w:r>
    </w:p>
    <w:p w:rsidR="00627B95" w:rsidRDefault="00B83936">
      <w:pPr>
        <w:pStyle w:val="affc"/>
        <w:spacing w:before="312" w:after="312"/>
      </w:pPr>
      <w:bookmarkStart w:id="55" w:name="_Toc59003295"/>
      <w:bookmarkStart w:id="56" w:name="_Toc59009579"/>
      <w:r>
        <w:rPr>
          <w:rFonts w:hint="eastAsia"/>
        </w:rPr>
        <w:t>工作要求和流程</w:t>
      </w:r>
      <w:bookmarkEnd w:id="55"/>
      <w:bookmarkEnd w:id="56"/>
    </w:p>
    <w:p w:rsidR="00627B95" w:rsidRDefault="00B83936">
      <w:pPr>
        <w:pStyle w:val="affffffff9"/>
      </w:pPr>
      <w:r>
        <w:rPr>
          <w:rFonts w:hint="eastAsia"/>
        </w:rPr>
        <w:t>评价过程中，如果发现抽样电梯存在严重事故隐患，评价人员应立即中止评价，并向委托单位书面说明情况。</w:t>
      </w:r>
    </w:p>
    <w:p w:rsidR="00627B95" w:rsidRDefault="00B83936">
      <w:pPr>
        <w:pStyle w:val="affffffff9"/>
      </w:pPr>
      <w:r>
        <w:rPr>
          <w:rFonts w:hint="eastAsia"/>
        </w:rPr>
        <w:t>受评价单位电梯抽样电梯应由受评价单位的维保人员对电梯进行操作，评价人员不得对电梯进行修理、调整作业。</w:t>
      </w:r>
    </w:p>
    <w:p w:rsidR="00627B95" w:rsidRDefault="00B83936">
      <w:pPr>
        <w:pStyle w:val="affffffff9"/>
      </w:pPr>
      <w:r>
        <w:rPr>
          <w:rFonts w:hint="eastAsia"/>
        </w:rPr>
        <w:t>评价工作流程包括：申请、提供资料、专家审核资料、现场评定、出具报告。</w:t>
      </w:r>
    </w:p>
    <w:p w:rsidR="00627B95" w:rsidRDefault="00B83936">
      <w:pPr>
        <w:pStyle w:val="affffffff9"/>
      </w:pPr>
      <w:r>
        <w:rPr>
          <w:rFonts w:hint="eastAsia"/>
        </w:rPr>
        <w:t>维保质量抽查的比例：维保数量不足1000台的，按照1</w:t>
      </w:r>
      <w:r>
        <w:t> </w:t>
      </w:r>
      <w:r>
        <w:rPr>
          <w:rFonts w:hint="eastAsia"/>
        </w:rPr>
        <w:t>%的比例随机抽取；乘客电梯抽查样机的数量最低不少于3台，最多不超过6台；自动扶梯和自动人行道最低不少于2台，最多不超过4台。1000～3000台的按照0.66</w:t>
      </w:r>
      <w:r>
        <w:t> </w:t>
      </w:r>
      <w:r>
        <w:rPr>
          <w:rFonts w:hint="eastAsia"/>
        </w:rPr>
        <w:t>%的比例抽取，乘客电梯抽查样机的数量最低不</w:t>
      </w:r>
      <w:r w:rsidRPr="00363451">
        <w:rPr>
          <w:rFonts w:hint="eastAsia"/>
        </w:rPr>
        <w:t>少于4台，最多不超过8台，自动扶梯和自动人行道最低不3台，最多不超过6台，3000台以上参考</w:t>
      </w:r>
      <w:r w:rsidRPr="00363451">
        <w:rPr>
          <w:rFonts w:hint="eastAsia"/>
          <w:szCs w:val="22"/>
        </w:rPr>
        <w:t>GB</w:t>
      </w:r>
      <w:r w:rsidR="0086365E" w:rsidRPr="00363451">
        <w:rPr>
          <w:rFonts w:hint="eastAsia"/>
          <w:szCs w:val="22"/>
        </w:rPr>
        <w:t>/T</w:t>
      </w:r>
      <w:r w:rsidRPr="00363451">
        <w:rPr>
          <w:rFonts w:hint="eastAsia"/>
          <w:szCs w:val="22"/>
        </w:rPr>
        <w:t xml:space="preserve"> 2828.1</w:t>
      </w:r>
      <w:r w:rsidRPr="00363451">
        <w:rPr>
          <w:rFonts w:hint="eastAsia"/>
        </w:rPr>
        <w:t>抽取，乘客电梯抽查样机的数量最低不少于6台，最多不超过10台，自动扶梯和自动人行道最低</w:t>
      </w:r>
      <w:r>
        <w:rPr>
          <w:rFonts w:hint="eastAsia"/>
        </w:rPr>
        <w:t>不少于5台，最多不超过8台。</w:t>
      </w:r>
    </w:p>
    <w:p w:rsidR="00627B95" w:rsidRDefault="00B83936">
      <w:pPr>
        <w:pStyle w:val="affc"/>
        <w:spacing w:before="312" w:after="312"/>
      </w:pPr>
      <w:bookmarkStart w:id="57" w:name="_Toc59003296"/>
      <w:bookmarkStart w:id="58" w:name="_Toc59009580"/>
      <w:r>
        <w:rPr>
          <w:rFonts w:hint="eastAsia"/>
        </w:rPr>
        <w:t>评分规则与等级判定</w:t>
      </w:r>
      <w:bookmarkEnd w:id="57"/>
      <w:bookmarkEnd w:id="58"/>
    </w:p>
    <w:p w:rsidR="00627B95" w:rsidRDefault="00B83936">
      <w:pPr>
        <w:pStyle w:val="affd"/>
        <w:spacing w:before="156" w:after="156"/>
      </w:pPr>
      <w:r>
        <w:rPr>
          <w:rFonts w:hint="eastAsia"/>
        </w:rPr>
        <w:lastRenderedPageBreak/>
        <w:t>项目的分值</w:t>
      </w:r>
    </w:p>
    <w:p w:rsidR="00627B95" w:rsidRDefault="00B83936">
      <w:pPr>
        <w:pStyle w:val="afffff"/>
        <w:ind w:firstLine="420"/>
      </w:pPr>
      <w:r>
        <w:rPr>
          <w:rFonts w:hint="eastAsia"/>
        </w:rPr>
        <w:t>受评价单位评价的项目按对评价结果的影响力分为Ⅰ基础资源条件、Ⅱ质量体系的建立与实施、Ⅲ维保电梯的质量状况、IV应急救援和</w:t>
      </w:r>
      <w:r>
        <w:rPr>
          <w:rFonts w:hAnsi="宋体" w:hint="eastAsia"/>
        </w:rPr>
        <w:t>Ⅴ</w:t>
      </w:r>
      <w:r>
        <w:rPr>
          <w:rFonts w:hint="eastAsia"/>
        </w:rPr>
        <w:t>社会信用和其它五类；满分500分。Ⅰ类项目1100分、Ⅱ类项目100分、Ⅲ类项目100分、IV类项目100分、Ⅴ类项目100分。</w:t>
      </w:r>
    </w:p>
    <w:p w:rsidR="00627B95" w:rsidRDefault="00B83936">
      <w:pPr>
        <w:pStyle w:val="aff2"/>
        <w:spacing w:before="156" w:after="156"/>
      </w:pPr>
      <w:r>
        <w:rPr>
          <w:rFonts w:hint="eastAsia"/>
          <w:szCs w:val="22"/>
        </w:rPr>
        <w:t>项目分值和占比</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1636"/>
        <w:gridCol w:w="1891"/>
        <w:gridCol w:w="1782"/>
        <w:gridCol w:w="1566"/>
        <w:gridCol w:w="1564"/>
      </w:tblGrid>
      <w:tr w:rsidR="00627B95">
        <w:trPr>
          <w:jc w:val="center"/>
        </w:trPr>
        <w:tc>
          <w:tcPr>
            <w:tcW w:w="59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85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一</w:t>
            </w:r>
          </w:p>
        </w:tc>
        <w:tc>
          <w:tcPr>
            <w:tcW w:w="98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二</w:t>
            </w:r>
          </w:p>
        </w:tc>
        <w:tc>
          <w:tcPr>
            <w:tcW w:w="93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三</w:t>
            </w:r>
          </w:p>
        </w:tc>
        <w:tc>
          <w:tcPr>
            <w:tcW w:w="81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四</w:t>
            </w:r>
          </w:p>
        </w:tc>
        <w:tc>
          <w:tcPr>
            <w:tcW w:w="81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五</w:t>
            </w:r>
          </w:p>
        </w:tc>
      </w:tr>
      <w:tr w:rsidR="00627B95">
        <w:trPr>
          <w:jc w:val="center"/>
        </w:trPr>
        <w:tc>
          <w:tcPr>
            <w:tcW w:w="59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85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基础资源</w:t>
            </w:r>
          </w:p>
          <w:p w:rsidR="00627B95" w:rsidRDefault="00B83936">
            <w:pPr>
              <w:spacing w:line="240" w:lineRule="auto"/>
              <w:jc w:val="center"/>
              <w:rPr>
                <w:rFonts w:ascii="宋体" w:hAnsi="宋体"/>
                <w:sz w:val="18"/>
                <w:szCs w:val="18"/>
              </w:rPr>
            </w:pPr>
            <w:r>
              <w:rPr>
                <w:rFonts w:ascii="宋体" w:hAnsi="宋体" w:hint="eastAsia"/>
                <w:sz w:val="18"/>
                <w:szCs w:val="18"/>
              </w:rPr>
              <w:t>条件</w:t>
            </w:r>
          </w:p>
        </w:tc>
        <w:tc>
          <w:tcPr>
            <w:tcW w:w="98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质量体系的</w:t>
            </w:r>
          </w:p>
          <w:p w:rsidR="00627B95" w:rsidRDefault="00B83936">
            <w:pPr>
              <w:spacing w:line="240" w:lineRule="auto"/>
              <w:jc w:val="center"/>
              <w:rPr>
                <w:rFonts w:ascii="宋体" w:hAnsi="宋体"/>
                <w:sz w:val="18"/>
                <w:szCs w:val="18"/>
              </w:rPr>
            </w:pPr>
            <w:r>
              <w:rPr>
                <w:rFonts w:ascii="宋体" w:hAnsi="宋体" w:hint="eastAsia"/>
                <w:sz w:val="18"/>
                <w:szCs w:val="18"/>
              </w:rPr>
              <w:t>建立与实施</w:t>
            </w:r>
          </w:p>
        </w:tc>
        <w:tc>
          <w:tcPr>
            <w:tcW w:w="93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维保电梯的</w:t>
            </w:r>
          </w:p>
          <w:p w:rsidR="00627B95" w:rsidRDefault="00B83936">
            <w:pPr>
              <w:spacing w:line="240" w:lineRule="auto"/>
              <w:jc w:val="center"/>
              <w:rPr>
                <w:rFonts w:ascii="宋体" w:hAnsi="宋体"/>
                <w:sz w:val="18"/>
                <w:szCs w:val="18"/>
              </w:rPr>
            </w:pPr>
            <w:r>
              <w:rPr>
                <w:rFonts w:ascii="宋体" w:hAnsi="宋体" w:hint="eastAsia"/>
                <w:sz w:val="18"/>
                <w:szCs w:val="18"/>
              </w:rPr>
              <w:t>质量状况</w:t>
            </w:r>
          </w:p>
        </w:tc>
        <w:tc>
          <w:tcPr>
            <w:tcW w:w="81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应急救援</w:t>
            </w:r>
          </w:p>
        </w:tc>
        <w:tc>
          <w:tcPr>
            <w:tcW w:w="81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社会信用和</w:t>
            </w:r>
          </w:p>
          <w:p w:rsidR="00627B95" w:rsidRDefault="00B83936">
            <w:pPr>
              <w:spacing w:line="240" w:lineRule="auto"/>
              <w:jc w:val="center"/>
              <w:rPr>
                <w:rFonts w:ascii="宋体" w:hAnsi="宋体"/>
                <w:sz w:val="18"/>
                <w:szCs w:val="18"/>
              </w:rPr>
            </w:pPr>
            <w:r>
              <w:rPr>
                <w:rFonts w:ascii="宋体" w:hAnsi="宋体" w:hint="eastAsia"/>
                <w:sz w:val="18"/>
                <w:szCs w:val="18"/>
              </w:rPr>
              <w:t>其它</w:t>
            </w:r>
          </w:p>
        </w:tc>
      </w:tr>
      <w:tr w:rsidR="00627B95">
        <w:trPr>
          <w:trHeight w:val="449"/>
          <w:jc w:val="center"/>
        </w:trPr>
        <w:tc>
          <w:tcPr>
            <w:tcW w:w="59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c>
          <w:tcPr>
            <w:tcW w:w="855" w:type="pct"/>
            <w:vAlign w:val="center"/>
          </w:tcPr>
          <w:p w:rsidR="00627B95" w:rsidRDefault="00B83936">
            <w:pPr>
              <w:spacing w:line="240" w:lineRule="auto"/>
              <w:jc w:val="center"/>
              <w:rPr>
                <w:rFonts w:ascii="宋体" w:hAnsi="宋体"/>
                <w:sz w:val="18"/>
                <w:szCs w:val="18"/>
              </w:rPr>
            </w:pPr>
            <w:r>
              <w:rPr>
                <w:rFonts w:ascii="宋体" w:hAnsi="宋体"/>
                <w:sz w:val="18"/>
                <w:szCs w:val="18"/>
              </w:rPr>
              <w:t>100</w:t>
            </w:r>
          </w:p>
        </w:tc>
        <w:tc>
          <w:tcPr>
            <w:tcW w:w="988" w:type="pct"/>
            <w:vAlign w:val="center"/>
          </w:tcPr>
          <w:p w:rsidR="00627B95" w:rsidRDefault="00B83936">
            <w:pPr>
              <w:spacing w:line="240" w:lineRule="auto"/>
              <w:jc w:val="center"/>
              <w:rPr>
                <w:rFonts w:ascii="宋体" w:hAnsi="宋体"/>
                <w:sz w:val="18"/>
                <w:szCs w:val="18"/>
              </w:rPr>
            </w:pPr>
            <w:r>
              <w:rPr>
                <w:rFonts w:ascii="宋体" w:hAnsi="宋体"/>
                <w:sz w:val="18"/>
                <w:szCs w:val="18"/>
              </w:rPr>
              <w:t>100</w:t>
            </w:r>
          </w:p>
        </w:tc>
        <w:tc>
          <w:tcPr>
            <w:tcW w:w="931" w:type="pct"/>
            <w:vAlign w:val="center"/>
          </w:tcPr>
          <w:p w:rsidR="00627B95" w:rsidRDefault="00B83936">
            <w:pPr>
              <w:spacing w:line="240" w:lineRule="auto"/>
              <w:jc w:val="center"/>
              <w:rPr>
                <w:rFonts w:ascii="宋体" w:hAnsi="宋体"/>
                <w:sz w:val="18"/>
                <w:szCs w:val="18"/>
              </w:rPr>
            </w:pPr>
            <w:r>
              <w:rPr>
                <w:rFonts w:ascii="宋体" w:hAnsi="宋体"/>
                <w:sz w:val="18"/>
                <w:szCs w:val="18"/>
              </w:rPr>
              <w:t>100</w:t>
            </w:r>
          </w:p>
        </w:tc>
        <w:tc>
          <w:tcPr>
            <w:tcW w:w="818" w:type="pct"/>
            <w:vAlign w:val="center"/>
          </w:tcPr>
          <w:p w:rsidR="00627B95" w:rsidRDefault="00B83936">
            <w:pPr>
              <w:spacing w:line="240" w:lineRule="auto"/>
              <w:jc w:val="center"/>
              <w:rPr>
                <w:rFonts w:ascii="宋体" w:hAnsi="宋体"/>
                <w:sz w:val="18"/>
                <w:szCs w:val="18"/>
              </w:rPr>
            </w:pPr>
            <w:r>
              <w:rPr>
                <w:rFonts w:ascii="宋体" w:hAnsi="宋体"/>
                <w:sz w:val="18"/>
                <w:szCs w:val="18"/>
              </w:rPr>
              <w:t>100</w:t>
            </w:r>
          </w:p>
        </w:tc>
        <w:tc>
          <w:tcPr>
            <w:tcW w:w="817" w:type="pct"/>
            <w:vAlign w:val="center"/>
          </w:tcPr>
          <w:p w:rsidR="00627B95" w:rsidRDefault="00B83936">
            <w:pPr>
              <w:spacing w:line="240" w:lineRule="auto"/>
              <w:jc w:val="center"/>
              <w:rPr>
                <w:rFonts w:ascii="宋体" w:hAnsi="宋体"/>
                <w:sz w:val="18"/>
                <w:szCs w:val="18"/>
              </w:rPr>
            </w:pPr>
            <w:r>
              <w:rPr>
                <w:rFonts w:ascii="宋体" w:hAnsi="宋体"/>
                <w:sz w:val="18"/>
                <w:szCs w:val="18"/>
              </w:rPr>
              <w:t>100</w:t>
            </w:r>
          </w:p>
        </w:tc>
      </w:tr>
      <w:tr w:rsidR="00627B95">
        <w:trPr>
          <w:trHeight w:val="414"/>
          <w:jc w:val="center"/>
        </w:trPr>
        <w:tc>
          <w:tcPr>
            <w:tcW w:w="59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占比例</w:t>
            </w:r>
          </w:p>
        </w:tc>
        <w:tc>
          <w:tcPr>
            <w:tcW w:w="855" w:type="pct"/>
            <w:vAlign w:val="center"/>
          </w:tcPr>
          <w:p w:rsidR="00627B95" w:rsidRDefault="00B83936">
            <w:pPr>
              <w:spacing w:line="240" w:lineRule="auto"/>
              <w:jc w:val="center"/>
              <w:rPr>
                <w:rFonts w:ascii="宋体" w:hAnsi="宋体"/>
                <w:sz w:val="18"/>
                <w:szCs w:val="18"/>
              </w:rPr>
            </w:pPr>
            <w:r>
              <w:rPr>
                <w:rFonts w:ascii="宋体" w:hAnsi="宋体"/>
                <w:sz w:val="18"/>
                <w:szCs w:val="18"/>
              </w:rPr>
              <w:t>20 %</w:t>
            </w:r>
          </w:p>
        </w:tc>
        <w:tc>
          <w:tcPr>
            <w:tcW w:w="988" w:type="pct"/>
            <w:vAlign w:val="center"/>
          </w:tcPr>
          <w:p w:rsidR="00627B95" w:rsidRDefault="00B83936">
            <w:pPr>
              <w:spacing w:line="240" w:lineRule="auto"/>
              <w:jc w:val="center"/>
              <w:rPr>
                <w:rFonts w:ascii="宋体" w:hAnsi="宋体"/>
                <w:sz w:val="18"/>
                <w:szCs w:val="18"/>
              </w:rPr>
            </w:pPr>
            <w:r>
              <w:rPr>
                <w:rFonts w:ascii="宋体" w:hAnsi="宋体"/>
                <w:sz w:val="18"/>
                <w:szCs w:val="18"/>
              </w:rPr>
              <w:t>20 %</w:t>
            </w:r>
          </w:p>
        </w:tc>
        <w:tc>
          <w:tcPr>
            <w:tcW w:w="931" w:type="pct"/>
            <w:vAlign w:val="center"/>
          </w:tcPr>
          <w:p w:rsidR="00627B95" w:rsidRDefault="00B83936">
            <w:pPr>
              <w:spacing w:line="240" w:lineRule="auto"/>
              <w:jc w:val="center"/>
              <w:rPr>
                <w:rFonts w:ascii="宋体" w:hAnsi="宋体"/>
                <w:sz w:val="18"/>
                <w:szCs w:val="18"/>
              </w:rPr>
            </w:pPr>
            <w:r>
              <w:rPr>
                <w:rFonts w:ascii="宋体" w:hAnsi="宋体"/>
                <w:sz w:val="18"/>
                <w:szCs w:val="18"/>
              </w:rPr>
              <w:t>20 %</w:t>
            </w:r>
          </w:p>
        </w:tc>
        <w:tc>
          <w:tcPr>
            <w:tcW w:w="818" w:type="pct"/>
            <w:vAlign w:val="center"/>
          </w:tcPr>
          <w:p w:rsidR="00627B95" w:rsidRDefault="00B83936">
            <w:pPr>
              <w:spacing w:line="240" w:lineRule="auto"/>
              <w:jc w:val="center"/>
              <w:rPr>
                <w:rFonts w:ascii="宋体" w:hAnsi="宋体"/>
                <w:sz w:val="18"/>
                <w:szCs w:val="18"/>
              </w:rPr>
            </w:pPr>
            <w:r>
              <w:rPr>
                <w:rFonts w:ascii="宋体" w:hAnsi="宋体"/>
                <w:sz w:val="18"/>
                <w:szCs w:val="18"/>
              </w:rPr>
              <w:t>20 %</w:t>
            </w:r>
          </w:p>
        </w:tc>
        <w:tc>
          <w:tcPr>
            <w:tcW w:w="817" w:type="pct"/>
            <w:vAlign w:val="center"/>
          </w:tcPr>
          <w:p w:rsidR="00627B95" w:rsidRDefault="00B83936">
            <w:pPr>
              <w:spacing w:line="240" w:lineRule="auto"/>
              <w:jc w:val="center"/>
              <w:rPr>
                <w:rFonts w:ascii="宋体" w:hAnsi="宋体"/>
                <w:sz w:val="18"/>
                <w:szCs w:val="18"/>
              </w:rPr>
            </w:pPr>
            <w:r>
              <w:rPr>
                <w:rFonts w:ascii="宋体" w:hAnsi="宋体"/>
                <w:sz w:val="18"/>
                <w:szCs w:val="18"/>
              </w:rPr>
              <w:t>20 %</w:t>
            </w:r>
          </w:p>
        </w:tc>
      </w:tr>
    </w:tbl>
    <w:p w:rsidR="00627B95" w:rsidRDefault="00B83936">
      <w:pPr>
        <w:pStyle w:val="affd"/>
        <w:spacing w:before="156" w:after="156"/>
      </w:pPr>
      <w:r>
        <w:rPr>
          <w:rFonts w:hint="eastAsia"/>
        </w:rPr>
        <w:t>评分规则</w:t>
      </w:r>
    </w:p>
    <w:p w:rsidR="00627B95" w:rsidRDefault="00B83936">
      <w:pPr>
        <w:pStyle w:val="afffff"/>
        <w:ind w:firstLine="420"/>
      </w:pPr>
      <w:r>
        <w:rPr>
          <w:rFonts w:hint="eastAsia"/>
        </w:rPr>
        <w:t>评价人员根据现场评价情况按评分细则的项目要求填写分项得分，根据分项得分相加，评分细则见附录。</w:t>
      </w:r>
    </w:p>
    <w:p w:rsidR="00627B95" w:rsidRDefault="00B83936">
      <w:pPr>
        <w:pStyle w:val="affd"/>
        <w:spacing w:before="156" w:after="156"/>
      </w:pPr>
      <w:r>
        <w:rPr>
          <w:rFonts w:hint="eastAsia"/>
        </w:rPr>
        <w:t>等级判定</w:t>
      </w:r>
    </w:p>
    <w:p w:rsidR="00627B95" w:rsidRPr="0086365E" w:rsidRDefault="00B83936">
      <w:pPr>
        <w:pStyle w:val="afffff"/>
        <w:ind w:firstLine="420"/>
      </w:pPr>
      <w:r>
        <w:rPr>
          <w:rFonts w:hint="eastAsia"/>
        </w:rPr>
        <w:t>评价结果按总得分分为五</w:t>
      </w:r>
      <w:r w:rsidRPr="0086365E">
        <w:rPr>
          <w:rFonts w:hint="eastAsia"/>
        </w:rPr>
        <w:t>个等级，各星分级见下表。</w:t>
      </w:r>
    </w:p>
    <w:p w:rsidR="00627B95" w:rsidRPr="0086365E" w:rsidRDefault="00B83936" w:rsidP="0086365E">
      <w:pPr>
        <w:pStyle w:val="aff2"/>
        <w:spacing w:before="156" w:after="156"/>
      </w:pPr>
      <w:r w:rsidRPr="0086365E">
        <w:rPr>
          <w:rFonts w:hint="eastAsia"/>
        </w:rPr>
        <w:t>星级评定分值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606"/>
        <w:gridCol w:w="1592"/>
        <w:gridCol w:w="1594"/>
        <w:gridCol w:w="1592"/>
        <w:gridCol w:w="1591"/>
      </w:tblGrid>
      <w:tr w:rsidR="00627B95" w:rsidRPr="0086365E">
        <w:trPr>
          <w:jc w:val="center"/>
        </w:trPr>
        <w:tc>
          <w:tcPr>
            <w:tcW w:w="833"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星级</w:t>
            </w:r>
          </w:p>
        </w:tc>
        <w:tc>
          <w:tcPr>
            <w:tcW w:w="839"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一星</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二星</w:t>
            </w:r>
          </w:p>
        </w:tc>
        <w:tc>
          <w:tcPr>
            <w:tcW w:w="833"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三星</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四星</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五星</w:t>
            </w:r>
          </w:p>
        </w:tc>
      </w:tr>
      <w:tr w:rsidR="00627B95" w:rsidRPr="0086365E">
        <w:trPr>
          <w:jc w:val="center"/>
        </w:trPr>
        <w:tc>
          <w:tcPr>
            <w:tcW w:w="833"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综合得分</w:t>
            </w:r>
          </w:p>
        </w:tc>
        <w:tc>
          <w:tcPr>
            <w:tcW w:w="839"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≥350分</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≥375分</w:t>
            </w:r>
          </w:p>
        </w:tc>
        <w:tc>
          <w:tcPr>
            <w:tcW w:w="833"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≥400分</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≥425分</w:t>
            </w:r>
          </w:p>
        </w:tc>
        <w:tc>
          <w:tcPr>
            <w:tcW w:w="832" w:type="pct"/>
            <w:vAlign w:val="center"/>
          </w:tcPr>
          <w:p w:rsidR="00627B95" w:rsidRPr="0086365E" w:rsidRDefault="00B83936">
            <w:pPr>
              <w:spacing w:line="240" w:lineRule="auto"/>
              <w:jc w:val="center"/>
              <w:rPr>
                <w:rFonts w:ascii="宋体" w:hAnsi="宋体"/>
                <w:sz w:val="18"/>
                <w:szCs w:val="18"/>
              </w:rPr>
            </w:pPr>
            <w:r w:rsidRPr="0086365E">
              <w:rPr>
                <w:rFonts w:ascii="宋体" w:hAnsi="宋体" w:hint="eastAsia"/>
                <w:sz w:val="18"/>
                <w:szCs w:val="18"/>
              </w:rPr>
              <w:t>≥450分</w:t>
            </w:r>
          </w:p>
        </w:tc>
      </w:tr>
    </w:tbl>
    <w:p w:rsidR="00627B95" w:rsidRPr="0086365E" w:rsidRDefault="00B83936">
      <w:pPr>
        <w:pStyle w:val="affd"/>
        <w:spacing w:before="156" w:after="156"/>
      </w:pPr>
      <w:r w:rsidRPr="0086365E">
        <w:rPr>
          <w:rFonts w:hint="eastAsia"/>
        </w:rPr>
        <w:t>有效期</w:t>
      </w:r>
    </w:p>
    <w:p w:rsidR="00627B95" w:rsidRDefault="00B83936">
      <w:pPr>
        <w:pStyle w:val="afffff"/>
        <w:ind w:firstLine="420"/>
      </w:pPr>
      <w:r>
        <w:rPr>
          <w:rFonts w:hint="eastAsia"/>
        </w:rPr>
        <w:t>评价结果有效期为二年。</w:t>
      </w:r>
    </w:p>
    <w:p w:rsidR="00627B95" w:rsidRDefault="00B83936">
      <w:pPr>
        <w:pStyle w:val="affd"/>
        <w:spacing w:before="156" w:after="156"/>
      </w:pPr>
      <w:r>
        <w:rPr>
          <w:rFonts w:hint="eastAsia"/>
        </w:rPr>
        <w:t>档案保存期</w:t>
      </w:r>
    </w:p>
    <w:p w:rsidR="00627B95" w:rsidRDefault="00B83936">
      <w:pPr>
        <w:pStyle w:val="afffff"/>
        <w:ind w:firstLine="420"/>
      </w:pPr>
      <w:r>
        <w:rPr>
          <w:rFonts w:hint="eastAsia"/>
        </w:rPr>
        <w:t>评价机构和委托单位的电梯维护保养单位评价报告存档保存，保存期不少于两年。</w:t>
      </w:r>
    </w:p>
    <w:p w:rsidR="00627B95" w:rsidRDefault="00B83936" w:rsidP="0086365E">
      <w:pPr>
        <w:pStyle w:val="affd"/>
        <w:spacing w:before="156" w:after="156"/>
      </w:pPr>
      <w:r>
        <w:rPr>
          <w:rFonts w:hint="eastAsia"/>
        </w:rPr>
        <w:t>电梯维护保养单位评价报告的格式</w:t>
      </w:r>
    </w:p>
    <w:p w:rsidR="00627B95" w:rsidRDefault="00B83936">
      <w:pPr>
        <w:pStyle w:val="afffff"/>
        <w:ind w:firstLine="420"/>
      </w:pPr>
      <w:r>
        <w:rPr>
          <w:rFonts w:hint="eastAsia"/>
        </w:rPr>
        <w:t>见附录G。</w:t>
      </w:r>
    </w:p>
    <w:p w:rsidR="00627B95" w:rsidRDefault="00627B95">
      <w:pPr>
        <w:pStyle w:val="afffff"/>
        <w:ind w:firstLine="420"/>
      </w:pPr>
    </w:p>
    <w:p w:rsidR="00627B95" w:rsidRDefault="00627B95">
      <w:pPr>
        <w:pStyle w:val="afffff"/>
        <w:ind w:firstLine="420"/>
        <w:sectPr w:rsidR="00627B95">
          <w:pgSz w:w="11906" w:h="16838"/>
          <w:pgMar w:top="1871" w:right="1134" w:bottom="1134" w:left="1134" w:header="1418" w:footer="1134" w:gutter="284"/>
          <w:pgNumType w:start="1"/>
          <w:cols w:space="425"/>
          <w:formProt w:val="0"/>
          <w:docGrid w:type="lines" w:linePitch="312"/>
        </w:sectPr>
      </w:pPr>
    </w:p>
    <w:p w:rsidR="00627B95" w:rsidRDefault="00627B95">
      <w:pPr>
        <w:pStyle w:val="af8"/>
        <w:rPr>
          <w:vanish w:val="0"/>
        </w:rPr>
      </w:pPr>
      <w:bookmarkStart w:id="59" w:name="BookMark5"/>
      <w:bookmarkEnd w:id="21"/>
    </w:p>
    <w:p w:rsidR="00627B95" w:rsidRDefault="00627B95">
      <w:pPr>
        <w:pStyle w:val="afe"/>
        <w:rPr>
          <w:vanish w:val="0"/>
        </w:rPr>
      </w:pPr>
    </w:p>
    <w:p w:rsidR="00627B95" w:rsidRDefault="00B83936">
      <w:pPr>
        <w:pStyle w:val="aff3"/>
        <w:spacing w:before="78" w:after="156"/>
      </w:pPr>
      <w:r>
        <w:br/>
      </w:r>
      <w:bookmarkStart w:id="60" w:name="_Toc59003297"/>
      <w:bookmarkStart w:id="61" w:name="_Toc59009581"/>
      <w:r>
        <w:rPr>
          <w:rFonts w:hint="eastAsia"/>
        </w:rPr>
        <w:t>（资料性）</w:t>
      </w:r>
      <w:r>
        <w:br/>
      </w:r>
      <w:r>
        <w:rPr>
          <w:rFonts w:hint="eastAsia"/>
        </w:rPr>
        <w:t>电梯维护保养单位基础资源条件评价项目</w:t>
      </w:r>
      <w:bookmarkEnd w:id="60"/>
      <w:bookmarkEnd w:id="61"/>
    </w:p>
    <w:p w:rsidR="00627B95" w:rsidRDefault="00B83936">
      <w:pPr>
        <w:pStyle w:val="aff"/>
        <w:spacing w:before="156" w:after="156"/>
        <w:rPr>
          <w:kern w:val="0"/>
          <w:szCs w:val="22"/>
        </w:rPr>
      </w:pPr>
      <w:r>
        <w:rPr>
          <w:rFonts w:hint="eastAsia"/>
          <w:kern w:val="0"/>
          <w:szCs w:val="22"/>
        </w:rPr>
        <w:t>电梯维护保养单位基础资源条件评价项目标表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1280"/>
        <w:gridCol w:w="3303"/>
        <w:gridCol w:w="8815"/>
        <w:gridCol w:w="710"/>
      </w:tblGrid>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1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981"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营业执照</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依法办理营业执照（社会统一信用证书），营业范围、注册资金额度</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营业执照的经营范围包含电梯安装修理，如无减2分；注册资金100万1分，每多100万加0.5分，1000万5分，1000～2000万的每多100万加0.25分，2000万以上每增加1000万加0.5(满分5分)。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办公场所</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办公地址，场所面积，房屋产权，租赁协议</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营业执照地址与实际办公地址一致2分，办公场所满100平1分，每增加100平加1分，(满分10分)。</w:t>
            </w:r>
          </w:p>
          <w:p w:rsidR="00627B95" w:rsidRDefault="00B83936">
            <w:pPr>
              <w:spacing w:line="240" w:lineRule="auto"/>
              <w:rPr>
                <w:rFonts w:ascii="宋体" w:hAnsi="宋体"/>
                <w:sz w:val="18"/>
                <w:szCs w:val="18"/>
              </w:rPr>
            </w:pPr>
            <w:r>
              <w:rPr>
                <w:rFonts w:ascii="宋体" w:hAnsi="宋体" w:hint="eastAsia"/>
                <w:sz w:val="18"/>
                <w:szCs w:val="18"/>
              </w:rPr>
              <w:t>自有办公场所50平米以上1分，100平米以上2分；每增加100平米加1分，(满分5分)。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许可证书</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有效期、安装（含修理）许可证级别及项目，初次取证时间</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许可级别A1级7分，A2级5分，B级3分（最高7分）；许可项目每一个子项目1分（满分5分），许可证在有效期满前六个月，不足六个月的应该已经按要求申请换证，未在六个月前申请换证的减2分（满分10分）。许可证每换证一次加1分，经过更名的自更名日前时间分数减半（满分5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技术人员</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质量保证体系人员，工程技术人员</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按许可规则满足要求无兼职A1级55人，技术人员职称证和毕业文凭都有、专业符合，无相当于的替代；A2级满足许可要求无兼职35人技术人员职称证和毕业文凭都有、专业符合，无相当于的替代；B级满足许可要求无兼职21人技术人员职称证和毕业文凭都有、专业符合，无相当于的替代；满分20分；总人数每少一个人减0.5分，每个兼职的减0.5分，各有替代的（相当于）减0.5。</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检验人员</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专职检验人员配置及职责。</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每个专职检验员1分，缴纳劳动保险每人加0.5.退休人员不加劳动保险分。专职检验人员持有国家电梯检验员证书加1分。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作业人员</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作业人员数量满足许可要求。</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满足许可要求的10分，每多一个人加0.2分，每一个超过6年的加0.5分，最多不超过5分。应按要求在有效期届满前3个月申请复试，未提出申请的减0.2分/人。</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劳动合同与劳动保险</w:t>
            </w:r>
          </w:p>
        </w:tc>
        <w:tc>
          <w:tcPr>
            <w:tcW w:w="1117" w:type="pct"/>
            <w:vAlign w:val="center"/>
          </w:tcPr>
          <w:p w:rsidR="00627B95" w:rsidRDefault="00B83936">
            <w:pPr>
              <w:spacing w:line="240" w:lineRule="auto"/>
              <w:rPr>
                <w:rFonts w:ascii="宋体" w:hAnsi="宋体"/>
                <w:sz w:val="18"/>
                <w:szCs w:val="18"/>
              </w:rPr>
            </w:pPr>
            <w:r>
              <w:rPr>
                <w:rFonts w:ascii="宋体" w:hAnsi="宋体" w:hint="eastAsia"/>
                <w:sz w:val="18"/>
                <w:szCs w:val="18"/>
              </w:rPr>
              <w:t>人员劳动合同签订及人员稳定情况。劳动保险缴纳情况。</w:t>
            </w:r>
          </w:p>
        </w:tc>
        <w:tc>
          <w:tcPr>
            <w:tcW w:w="298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全部人员签订劳动合同，在有效期内，每缺1人合同减0.2分；单位员工持续签订合同6年以上占50%以上的加3分，4年以上占40%以上加2分，2年以上占50%以上加1分。</w:t>
            </w:r>
          </w:p>
          <w:p w:rsidR="00627B95" w:rsidRDefault="00B83936">
            <w:pPr>
              <w:spacing w:line="240" w:lineRule="auto"/>
              <w:rPr>
                <w:rFonts w:ascii="宋体" w:hAnsi="宋体"/>
                <w:sz w:val="18"/>
                <w:szCs w:val="18"/>
              </w:rPr>
            </w:pPr>
            <w:r>
              <w:rPr>
                <w:rFonts w:ascii="宋体" w:hAnsi="宋体" w:hint="eastAsia"/>
                <w:sz w:val="18"/>
                <w:szCs w:val="18"/>
              </w:rPr>
              <w:t>按总人数缴纳劳动保险的2分，每少一人减0.5，每多一个持证人加0.2，非持证人加0.1；人员劳动保险期限，超过一年的，本单位年限每增加一年加0.1分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bl>
    <w:p w:rsidR="00627B95" w:rsidRDefault="00627B95" w:rsidP="00396CDD">
      <w:pPr>
        <w:pStyle w:val="afffff"/>
        <w:spacing w:beforeLines="50" w:afterLines="50"/>
        <w:ind w:firstLineChars="0" w:firstLine="0"/>
        <w:jc w:val="center"/>
        <w:rPr>
          <w:rFonts w:ascii="黑体" w:eastAsia="黑体" w:hAnsi="黑体"/>
        </w:rPr>
      </w:pPr>
    </w:p>
    <w:p w:rsidR="00627B95" w:rsidRDefault="00B83936" w:rsidP="00396CDD">
      <w:pPr>
        <w:pStyle w:val="afffff"/>
        <w:spacing w:beforeLines="50" w:afterLines="50"/>
        <w:ind w:firstLineChars="0" w:firstLine="0"/>
        <w:jc w:val="center"/>
        <w:rPr>
          <w:rFonts w:ascii="黑体" w:eastAsia="黑体" w:hAnsi="黑体"/>
        </w:rPr>
      </w:pPr>
      <w:r>
        <w:rPr>
          <w:rFonts w:ascii="黑体" w:eastAsia="黑体" w:hAnsi="黑体"/>
        </w:rPr>
        <w:lastRenderedPageBreak/>
        <w:t>表</w:t>
      </w:r>
      <w:r w:rsidR="0086365E">
        <w:rPr>
          <w:rFonts w:ascii="黑体" w:eastAsia="黑体" w:hAnsi="黑体"/>
        </w:rPr>
        <w:t xml:space="preserve">A.1 </w:t>
      </w:r>
      <w:r>
        <w:rPr>
          <w:rFonts w:ascii="黑体" w:eastAsia="黑体" w:hint="eastAsia"/>
          <w:szCs w:val="22"/>
        </w:rPr>
        <w:t>电梯维护保养单位基础资源条件评价</w:t>
      </w:r>
      <w:r>
        <w:rPr>
          <w:rFonts w:hint="eastAsia"/>
          <w:szCs w:val="22"/>
        </w:rPr>
        <w:t>项</w:t>
      </w:r>
      <w:r>
        <w:rPr>
          <w:rFonts w:ascii="黑体" w:eastAsia="黑体" w:hint="eastAsia"/>
          <w:szCs w:val="22"/>
        </w:rPr>
        <w:t>目标表</w:t>
      </w:r>
      <w:r>
        <w:rPr>
          <w:rFonts w:hAnsi="宋体"/>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1280"/>
        <w:gridCol w:w="4105"/>
        <w:gridCol w:w="8014"/>
        <w:gridCol w:w="710"/>
      </w:tblGrid>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38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1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68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商业保险</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购买的商业保险数量。</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购买的商业保险种类和额度，人员保险额度100百万，如低于按比例；购买比例达到100%的5分，80%的4分，60%的3分。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施工设备</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施工设备的种类、数量。</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施工设备满足许可条件要求2.5分，每少一件减0.5分；每多一件加0.2分。常用工具：冲击电钻、螺丝刀、梅花扳手、开口扳手、内六角扳手、钳子、定制短接线、三角钥匙、阻挡门器、套筒扳手。  施工安全保障装置配备：护栏、警示牌、移动照明、锁具2.5分。</w:t>
            </w:r>
          </w:p>
          <w:p w:rsidR="00627B95" w:rsidRDefault="00B83936">
            <w:pPr>
              <w:spacing w:line="240" w:lineRule="auto"/>
              <w:rPr>
                <w:rFonts w:ascii="宋体" w:hAnsi="宋体"/>
                <w:sz w:val="18"/>
                <w:szCs w:val="18"/>
              </w:rPr>
            </w:pPr>
            <w:r>
              <w:rPr>
                <w:rFonts w:ascii="宋体" w:hAnsi="宋体" w:hint="eastAsia"/>
                <w:sz w:val="18"/>
                <w:szCs w:val="18"/>
              </w:rPr>
              <w:t>个人安全防护用品：安全帽、工作服、安全鞋、安全带、手套、护目镜、口罩、耳塞等，2.5分。</w:t>
            </w:r>
          </w:p>
          <w:p w:rsidR="00627B95" w:rsidRDefault="00B83936">
            <w:pPr>
              <w:spacing w:line="240" w:lineRule="auto"/>
              <w:rPr>
                <w:rFonts w:ascii="宋体" w:hAnsi="宋体"/>
                <w:sz w:val="18"/>
                <w:szCs w:val="18"/>
              </w:rPr>
            </w:pPr>
            <w:r>
              <w:rPr>
                <w:rFonts w:ascii="宋体" w:hAnsi="宋体" w:hint="eastAsia"/>
                <w:sz w:val="18"/>
                <w:szCs w:val="18"/>
              </w:rPr>
              <w:t>建立仪器台账，工具齐全有领用记录，每人（每组）满足维保需要，并具有一定的数量，每套有10种及以上2.5分，每套有9种2分，每套有8种1分。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trHeight w:val="1361"/>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检验仪器</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检验用仪器种类、数量。</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检验仪器满足许可条件要求，每少一件减0.5分，每多一件加0.2分。力矩扳手、万用表、钳形电流表、塞尺、绝缘电阻测试仪、接地电阻测试仪、转速表、照度计、声级计、温度温升测试仪、干湿度仪、加减速度测试仪、限速器测试仪、测距仪（50M钢卷尺）、钢直尺、钢卷尺、水平仪、激光垂准仪；满足3分。建立检验仪器台账；有使用记录、操作规程、维修记录、检定记录，2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397"/>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维保业绩</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维保电梯数量</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维保的电梯数量每100台（含）1分，满分10分。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trHeight w:val="397"/>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人机比</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维保的人员配置</w:t>
            </w:r>
            <w:r>
              <w:rPr>
                <w:rFonts w:ascii="宋体" w:hAnsi="宋体"/>
                <w:sz w:val="18"/>
                <w:szCs w:val="18"/>
              </w:rPr>
              <w:t xml:space="preserve"> </w:t>
            </w:r>
            <w:r>
              <w:rPr>
                <w:rFonts w:ascii="宋体" w:hAnsi="宋体" w:hint="eastAsia"/>
                <w:sz w:val="18"/>
                <w:szCs w:val="18"/>
              </w:rPr>
              <w:t>，单个人承担的人机比。</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维保人员每人维保数量不超30台，10分；每人每超一台减0.2分，如单小组超过也减分。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10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13</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备品备件</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备件供应情况，储存备件情况。</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是否有备件库，面积10</w:t>
            </w:r>
            <w:r>
              <w:rPr>
                <w:rFonts w:ascii="宋体" w:hAnsi="宋体"/>
                <w:sz w:val="18"/>
                <w:szCs w:val="18"/>
              </w:rPr>
              <w:t> </w:t>
            </w:r>
            <w:r>
              <w:rPr>
                <w:rFonts w:ascii="宋体" w:hAnsi="宋体" w:hint="eastAsia"/>
                <w:sz w:val="18"/>
                <w:szCs w:val="18"/>
              </w:rPr>
              <w:t>m</w:t>
            </w:r>
            <w:r>
              <w:rPr>
                <w:rFonts w:ascii="宋体" w:hAnsi="宋体" w:hint="eastAsia"/>
                <w:sz w:val="18"/>
                <w:szCs w:val="18"/>
                <w:vertAlign w:val="superscript"/>
              </w:rPr>
              <w:t>2</w:t>
            </w:r>
            <w:r>
              <w:rPr>
                <w:rFonts w:ascii="宋体" w:hAnsi="宋体" w:hint="eastAsia"/>
                <w:sz w:val="18"/>
                <w:szCs w:val="18"/>
              </w:rPr>
              <w:t>的2分，超过的按比例每增加10m</w:t>
            </w:r>
            <w:r>
              <w:rPr>
                <w:rFonts w:ascii="宋体" w:hAnsi="宋体" w:hint="eastAsia"/>
                <w:sz w:val="18"/>
                <w:szCs w:val="18"/>
                <w:vertAlign w:val="superscript"/>
              </w:rPr>
              <w:t>2</w:t>
            </w:r>
            <w:r>
              <w:rPr>
                <w:rFonts w:ascii="宋体" w:hAnsi="宋体" w:hint="eastAsia"/>
                <w:sz w:val="18"/>
                <w:szCs w:val="18"/>
              </w:rPr>
              <w:t>加1%，总最多5分；</w:t>
            </w:r>
          </w:p>
          <w:p w:rsidR="00627B95" w:rsidRDefault="00B83936">
            <w:pPr>
              <w:spacing w:line="240" w:lineRule="auto"/>
              <w:rPr>
                <w:rFonts w:ascii="宋体" w:hAnsi="宋体"/>
                <w:sz w:val="18"/>
                <w:szCs w:val="18"/>
              </w:rPr>
            </w:pPr>
            <w:r>
              <w:rPr>
                <w:rFonts w:ascii="宋体" w:hAnsi="宋体" w:hint="eastAsia"/>
                <w:sz w:val="18"/>
                <w:szCs w:val="18"/>
              </w:rPr>
              <w:t>备件库具有所维保的各梯型的常用备件（含易损件和修理配件）：有10种3分，每多1种加1%；常用备件购买合格供方名录齐全，按照名录购买，每次没按照要求减0.2分。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737"/>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通讯联络</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固定值班电话，普通座机电话，传真电话。</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有400固定统一客服电话固定人员接听的4分，普通座机电话转接3分，统一的手机号码接听报警3分；留有维保人员电话直接接听的2分；公司有传真电话机1分。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10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15</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技术资料</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设计文件、工艺文件、施工方案、检验规程等</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应有与许可子项目相适应的技术资料：电梯维保工艺制定合理、维护说明与电梯型号相适应、电气原理图、相应的电梯安装调试说明、相应电梯制造的技术协议。维保台账和维保计划；技术档案、设计文件、工艺文件、施工方案、检验规程等保存完好。</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bl>
    <w:p w:rsidR="00627B95" w:rsidRDefault="00B83936" w:rsidP="00396CDD">
      <w:pPr>
        <w:pStyle w:val="afffff"/>
        <w:spacing w:beforeLines="50" w:afterLines="50"/>
        <w:ind w:firstLineChars="0" w:firstLine="0"/>
        <w:jc w:val="center"/>
        <w:rPr>
          <w:rFonts w:ascii="黑体" w:eastAsia="黑体" w:hAnsi="黑体"/>
        </w:rPr>
      </w:pPr>
      <w:r>
        <w:rPr>
          <w:rFonts w:ascii="黑体" w:eastAsia="黑体" w:hAnsi="黑体"/>
        </w:rPr>
        <w:lastRenderedPageBreak/>
        <w:t>表</w:t>
      </w:r>
      <w:r w:rsidR="0086365E">
        <w:rPr>
          <w:rFonts w:ascii="黑体" w:eastAsia="黑体" w:hAnsi="黑体"/>
        </w:rPr>
        <w:t xml:space="preserve">A.1 </w:t>
      </w:r>
      <w:r>
        <w:rPr>
          <w:rFonts w:ascii="黑体" w:eastAsia="黑体" w:hint="eastAsia"/>
          <w:szCs w:val="22"/>
        </w:rPr>
        <w:t>电梯维护保养单位基础资源条件评价</w:t>
      </w:r>
      <w:r>
        <w:rPr>
          <w:rFonts w:hint="eastAsia"/>
          <w:szCs w:val="22"/>
        </w:rPr>
        <w:t>项</w:t>
      </w:r>
      <w:r>
        <w:rPr>
          <w:rFonts w:ascii="黑体" w:eastAsia="黑体" w:hint="eastAsia"/>
          <w:szCs w:val="22"/>
        </w:rPr>
        <w:t>目标表</w:t>
      </w:r>
      <w:r>
        <w:rPr>
          <w:rFonts w:hAnsi="宋体"/>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1280"/>
        <w:gridCol w:w="4105"/>
        <w:gridCol w:w="8014"/>
        <w:gridCol w:w="710"/>
      </w:tblGrid>
      <w:tr w:rsidR="00627B95">
        <w:trPr>
          <w:trHeight w:val="2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38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1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510"/>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法规标准</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有满足许可要求的法律、法规、标准。</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法律、法规、规章、安全技术规范及相关标准应满足许可项目要求（每少一种减0.5分）。</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1814"/>
          <w:jc w:val="center"/>
        </w:trPr>
        <w:tc>
          <w:tcPr>
            <w:tcW w:w="22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17</w:t>
            </w:r>
          </w:p>
        </w:tc>
        <w:tc>
          <w:tcPr>
            <w:tcW w:w="43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人员技术培训考核</w:t>
            </w:r>
          </w:p>
        </w:tc>
        <w:tc>
          <w:tcPr>
            <w:tcW w:w="1388" w:type="pct"/>
            <w:vAlign w:val="center"/>
          </w:tcPr>
          <w:p w:rsidR="00627B95" w:rsidRDefault="00B83936">
            <w:pPr>
              <w:spacing w:line="240" w:lineRule="auto"/>
              <w:rPr>
                <w:rFonts w:ascii="宋体" w:hAnsi="宋体"/>
                <w:sz w:val="18"/>
                <w:szCs w:val="18"/>
              </w:rPr>
            </w:pPr>
            <w:r>
              <w:rPr>
                <w:rFonts w:ascii="宋体" w:hAnsi="宋体" w:hint="eastAsia"/>
                <w:sz w:val="18"/>
                <w:szCs w:val="18"/>
              </w:rPr>
              <w:t>1.人员培训要求、内容、计划和实施等；2.特种设备许可所要求的相关人员的培训、考核档案。</w:t>
            </w:r>
          </w:p>
        </w:tc>
        <w:tc>
          <w:tcPr>
            <w:tcW w:w="2710"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有年度培训计划1分（2年），2、培训内容齐全，有教材，如书本、影视资料（1）理论基础知识（2）法律法规、技术规范、标准，（3）质量管理，（4）维修保养工艺培训，（5）应急救援培训，（6）安全操作培训，（7）调试技术培训，（8）服务规范培训，（9）安全风险辨识和安全知识培训，(10)维修用设备工具使用，（11）检验用仪器设备使用维护专业知识。每种0.5分共12分，考核合格率90分以上不少于90%的满分，否则递减。</w:t>
            </w:r>
          </w:p>
        </w:tc>
        <w:tc>
          <w:tcPr>
            <w:tcW w:w="240"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bl>
    <w:p w:rsidR="00627B95" w:rsidRDefault="00627B95" w:rsidP="00396CDD">
      <w:pPr>
        <w:pStyle w:val="afffff"/>
        <w:spacing w:beforeLines="50" w:afterLines="50"/>
        <w:ind w:firstLineChars="0" w:firstLine="0"/>
        <w:rPr>
          <w:rFonts w:ascii="黑体" w:eastAsia="黑体" w:hAnsi="黑体"/>
        </w:rPr>
      </w:pPr>
    </w:p>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62" w:name="_Toc59003298"/>
      <w:bookmarkStart w:id="63" w:name="_Toc59009582"/>
      <w:r>
        <w:rPr>
          <w:rFonts w:hint="eastAsia"/>
        </w:rPr>
        <w:t>（资料性）</w:t>
      </w:r>
      <w:r>
        <w:br/>
      </w:r>
      <w:r>
        <w:rPr>
          <w:rFonts w:hint="eastAsia"/>
        </w:rPr>
        <w:t>电梯维护保养单位质量体系评价项目</w:t>
      </w:r>
      <w:bookmarkEnd w:id="62"/>
      <w:bookmarkEnd w:id="63"/>
    </w:p>
    <w:p w:rsidR="00627B95" w:rsidRDefault="00B83936">
      <w:pPr>
        <w:pStyle w:val="aff"/>
        <w:spacing w:before="156" w:after="156"/>
      </w:pPr>
      <w:r>
        <w:rPr>
          <w:rFonts w:hint="eastAsia"/>
        </w:rPr>
        <w:t>电梯维护保养单位质量体系评价项目表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381"/>
        <w:gridCol w:w="3306"/>
        <w:gridCol w:w="8638"/>
        <w:gridCol w:w="751"/>
      </w:tblGrid>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6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18"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921"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467" w:type="pct"/>
            <w:vMerge w:val="restart"/>
            <w:vAlign w:val="center"/>
          </w:tcPr>
          <w:p w:rsidR="00627B95" w:rsidRDefault="00B83936">
            <w:pPr>
              <w:spacing w:line="240" w:lineRule="auto"/>
              <w:rPr>
                <w:rFonts w:ascii="宋体" w:hAnsi="宋体"/>
                <w:sz w:val="18"/>
                <w:szCs w:val="18"/>
              </w:rPr>
            </w:pPr>
            <w:r>
              <w:rPr>
                <w:rFonts w:ascii="宋体" w:hAnsi="宋体" w:hint="eastAsia"/>
                <w:sz w:val="18"/>
                <w:szCs w:val="18"/>
              </w:rPr>
              <w:t>质量体系建立</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按照许可规则建立质量管理架构</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按照许可规则建立质量管理架构，质量管理机构人员配置齐全，责任明确。1、管理制度齐全，内容科学、合理，执行良好，记录完整，档案管理规范；2、管理制度齐全，执行良好，执行见证资料规范完整；3、管理制度齐全，基本能得到落实，制度执行见证资料基本规范完整。</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467" w:type="pct"/>
            <w:vMerge/>
            <w:vAlign w:val="center"/>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编写了质量体系文件，文件层次为三层。</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编写了质量体系文件，文件层次为三层。质量手册、程序文件、作业（工艺）文件和记录、质量计划等。</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467" w:type="pct"/>
            <w:vMerge/>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质量手册的质量要素符合规定。</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质量手册的质量要素符合TSG 07-2019《特种设备生产和充装单位许可规则》的规定。</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467" w:type="pct"/>
            <w:vMerge/>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程序文件与质量方针相一致，满足质量手册的相关要求。</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程序文件与质量方针相一致，满足质量手册的相关要求，符合本单位情况，具有可操作性。</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467" w:type="pct"/>
            <w:vMerge/>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作业文件和质量记录，符合许可项目的特性，满足需要。</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作业文件和质量记录，应符合许可项目的特性，满足质量保证体系实施过程的控制需要；文件格式规范统一。</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467" w:type="pct"/>
            <w:vMerge w:val="restart"/>
            <w:vAlign w:val="center"/>
          </w:tcPr>
          <w:p w:rsidR="00627B95" w:rsidRDefault="00B83936">
            <w:pPr>
              <w:spacing w:line="240" w:lineRule="auto"/>
              <w:rPr>
                <w:rFonts w:ascii="宋体" w:hAnsi="宋体"/>
                <w:sz w:val="18"/>
                <w:szCs w:val="18"/>
              </w:rPr>
            </w:pPr>
            <w:r>
              <w:rPr>
                <w:rFonts w:ascii="宋体" w:hAnsi="宋体" w:hint="eastAsia"/>
                <w:sz w:val="18"/>
                <w:szCs w:val="18"/>
              </w:rPr>
              <w:t>其他认证</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9000认证，质量体系管理</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9000认证，质量管理体系认证</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467" w:type="pct"/>
            <w:vMerge/>
            <w:vAlign w:val="center"/>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18000认证（OHSAS18001），职业安全健康</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18000认证（OHSAS18001），职业安全健康体系认证</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c>
          <w:tcPr>
            <w:tcW w:w="467" w:type="pct"/>
            <w:vMerge/>
          </w:tcPr>
          <w:p w:rsidR="00627B95" w:rsidRDefault="00627B95">
            <w:pPr>
              <w:spacing w:line="240" w:lineRule="auto"/>
              <w:rPr>
                <w:rFonts w:ascii="宋体" w:hAnsi="宋体"/>
                <w:sz w:val="18"/>
                <w:szCs w:val="18"/>
              </w:rPr>
            </w:pP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14000认证， 环境管理体系</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通过了ISO 14000认证， 环境管理体系认证</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制度与管理</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制度建立与管理水平</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建立系统化、规范化、信息化、现代单位制度，战略目标明确，组织架构合理、工作流程清晰、分工职责明了；建立和有效运行人力资源管理体系和现代生产管理技术；采用现代信息化技术建立信息流系统，有效支援单位物流和事物流，并有完整和高效的对外接口；如建立了大部分规章制度，但缺乏系统性、科学性，减分；建立电梯维保过程安全控制制度，与公司和施工实际情况相符合。</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质量计划</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质量计划满足许可范围、项目，按照各控制系统要求，在维保环节中设置控制环节、控制点，质量计划。</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质量计划满足许可范围、项目和单位情况，按照各控制系统要求，在维保环节中设置控制环节、控制点（包括审核点、停止点、见证点），并包括质量计划单独编写，针对许可项目体现现工艺流程、过程控制表卡、施工方案或者施工组织设计等有关作业文件。</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bl>
    <w:p w:rsidR="00627B95" w:rsidRDefault="00627B95">
      <w:pPr>
        <w:pStyle w:val="aff"/>
        <w:numPr>
          <w:ilvl w:val="0"/>
          <w:numId w:val="0"/>
        </w:numPr>
        <w:spacing w:before="156" w:after="156"/>
      </w:pPr>
    </w:p>
    <w:p w:rsidR="00627B95" w:rsidRDefault="00B83936">
      <w:pPr>
        <w:pStyle w:val="aff"/>
        <w:numPr>
          <w:ilvl w:val="0"/>
          <w:numId w:val="0"/>
        </w:numPr>
        <w:spacing w:before="156" w:after="156"/>
      </w:pPr>
      <w:r>
        <w:rPr>
          <w:rFonts w:hint="eastAsia"/>
        </w:rPr>
        <w:lastRenderedPageBreak/>
        <w:t>表B.1 电梯维护保养单位质量体系评价项目表</w:t>
      </w:r>
      <w:r>
        <w:rPr>
          <w:rFonts w:ascii="宋体" w:eastAsia="宋体" w:hAnsi="宋体" w:hint="eastAsia"/>
        </w:rPr>
        <w:t>（续）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381"/>
        <w:gridCol w:w="3306"/>
        <w:gridCol w:w="8638"/>
        <w:gridCol w:w="751"/>
      </w:tblGrid>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6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18"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921"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质量管理体系实施</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1、质量管理体系人员任命和职责，职责规定符合公司运行的要求；2、质量管理体系运行；3、相关法律法规的持有情况和采集更新。</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1、质量管理体系人员任命与手册和任命文件一致，并具有相应职责，规定的职责符合公司运行的要求；手册发放范围、发放回收、受控符合体系文件要求。</w:t>
            </w:r>
          </w:p>
          <w:p w:rsidR="00627B95" w:rsidRDefault="00B83936">
            <w:pPr>
              <w:spacing w:line="240" w:lineRule="auto"/>
              <w:rPr>
                <w:rFonts w:ascii="宋体" w:hAnsi="宋体"/>
                <w:sz w:val="18"/>
                <w:szCs w:val="18"/>
              </w:rPr>
            </w:pPr>
            <w:r>
              <w:rPr>
                <w:rFonts w:ascii="宋体" w:hAnsi="宋体" w:hint="eastAsia"/>
                <w:sz w:val="18"/>
                <w:szCs w:val="18"/>
              </w:rPr>
              <w:t>2、质量管理体系运行正常。3、特种设备相关法律法规的采集更新要求，法律法规齐全有效，满足许可证许可范围工作的需求。</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467" w:type="pct"/>
            <w:tcBorders>
              <w:bottom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文件控制</w:t>
            </w:r>
          </w:p>
        </w:tc>
        <w:tc>
          <w:tcPr>
            <w:tcW w:w="1118" w:type="pct"/>
            <w:tcBorders>
              <w:bottom w:val="single" w:sz="4" w:space="0" w:color="auto"/>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1.受控文件的确定，文件管理规定；2.相关部门、人员使用的规定。</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1.受控文件类别的确定；2.文件管理规定；3.质量保证体系相关部门、人员及场所使用的受控文件为有效版本的规定。</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397"/>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13</w:t>
            </w:r>
          </w:p>
        </w:tc>
        <w:tc>
          <w:tcPr>
            <w:tcW w:w="467" w:type="pct"/>
            <w:tcBorders>
              <w:top w:val="single" w:sz="4" w:space="0" w:color="auto"/>
              <w:bottom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记录控制</w:t>
            </w:r>
          </w:p>
        </w:tc>
        <w:tc>
          <w:tcPr>
            <w:tcW w:w="1118" w:type="pct"/>
            <w:tcBorders>
              <w:top w:val="single" w:sz="4" w:space="0" w:color="auto"/>
              <w:bottom w:val="single" w:sz="4" w:space="0" w:color="auto"/>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记录控制范围、程序和内容。</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记录控制范围、程序和内容。</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467" w:type="pct"/>
            <w:tcBorders>
              <w:top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合同控制</w:t>
            </w:r>
          </w:p>
        </w:tc>
        <w:tc>
          <w:tcPr>
            <w:tcW w:w="1118" w:type="pct"/>
            <w:tcBorders>
              <w:top w:val="single" w:sz="4" w:space="0" w:color="auto"/>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1.合同评审的范围、内容，评审记录保存；2.合同签订、修改、会签。</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1.建立了合同台账、有合同编号；合同评审的范围、内容，形成评审记录并且保存；</w:t>
            </w:r>
          </w:p>
          <w:p w:rsidR="00627B95" w:rsidRDefault="00B83936">
            <w:pPr>
              <w:spacing w:line="240" w:lineRule="auto"/>
              <w:rPr>
                <w:rFonts w:ascii="宋体" w:hAnsi="宋体"/>
                <w:sz w:val="18"/>
                <w:szCs w:val="18"/>
              </w:rPr>
            </w:pPr>
            <w:r>
              <w:rPr>
                <w:rFonts w:ascii="宋体" w:hAnsi="宋体" w:hint="eastAsia"/>
                <w:sz w:val="18"/>
                <w:szCs w:val="18"/>
              </w:rPr>
              <w:t>2.合同的签订、修改、会签符合文件要求。</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15</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材料与零部件控制</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1.材料零部件的采购;2.材料零部件的验收；3.材料零部件的标识、存放保管；4.材料零部件的领用。</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1.有材料零部件的采购计划、申请、批准手续;2.材料零部件入库验收，有检验入库签字;3.材料零部件有标识、存放保管符合文件要求;4.材料零部件的领用有领用、使用项目或者用途记录、领用人签字.</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检验与试验控制</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1.检验与试验工艺文件；2.检验与试验条件；3.过程检验与试验控制；4.最终检验与试验控制；5.</w:t>
            </w:r>
            <w:r>
              <w:rPr>
                <w:rFonts w:ascii="宋体" w:hAnsi="宋体"/>
                <w:sz w:val="18"/>
                <w:szCs w:val="18"/>
              </w:rPr>
              <w:t>检验</w:t>
            </w:r>
            <w:r>
              <w:rPr>
                <w:rFonts w:ascii="宋体" w:hAnsi="宋体" w:hint="eastAsia"/>
                <w:sz w:val="18"/>
                <w:szCs w:val="18"/>
              </w:rPr>
              <w:t>与试验</w:t>
            </w:r>
            <w:r>
              <w:rPr>
                <w:rFonts w:ascii="宋体" w:hAnsi="宋体"/>
                <w:sz w:val="18"/>
                <w:szCs w:val="18"/>
              </w:rPr>
              <w:t>状态</w:t>
            </w:r>
            <w:r>
              <w:rPr>
                <w:rFonts w:ascii="宋体" w:hAnsi="宋体" w:hint="eastAsia"/>
                <w:sz w:val="18"/>
                <w:szCs w:val="18"/>
              </w:rPr>
              <w:t>； 6.检验试验记录和报告；7.检验与试验工艺，检验与试验报告，由相应人员审查确认。</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检验与试验控制的范围、程序、内容：1.检验与试验工艺文件基本要求，包括依据、内容、方法等；2.检验与试验条件控制，包括检验与试验场地、环境、温度、介质、设备(装置)、</w:t>
            </w:r>
            <w:r>
              <w:rPr>
                <w:rFonts w:ascii="宋体" w:hAnsi="宋体"/>
                <w:sz w:val="18"/>
                <w:szCs w:val="18"/>
              </w:rPr>
              <w:t>工装、</w:t>
            </w:r>
            <w:r>
              <w:rPr>
                <w:rFonts w:ascii="宋体" w:hAnsi="宋体" w:hint="eastAsia"/>
                <w:sz w:val="18"/>
                <w:szCs w:val="18"/>
              </w:rPr>
              <w:t>试验载荷、安全防护、</w:t>
            </w:r>
            <w:r>
              <w:rPr>
                <w:rFonts w:ascii="宋体" w:hAnsi="宋体"/>
                <w:sz w:val="18"/>
                <w:szCs w:val="18"/>
              </w:rPr>
              <w:t>试验监督和确认</w:t>
            </w:r>
            <w:r>
              <w:rPr>
                <w:rFonts w:ascii="宋体" w:hAnsi="宋体" w:hint="eastAsia"/>
                <w:sz w:val="18"/>
                <w:szCs w:val="18"/>
              </w:rPr>
              <w:t>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w:t>
            </w:r>
          </w:p>
          <w:p w:rsidR="00627B95" w:rsidRDefault="00B83936">
            <w:pPr>
              <w:spacing w:line="240" w:lineRule="auto"/>
              <w:rPr>
                <w:rFonts w:ascii="宋体" w:hAnsi="宋体"/>
                <w:sz w:val="18"/>
                <w:szCs w:val="18"/>
              </w:rPr>
            </w:pPr>
            <w:r>
              <w:rPr>
                <w:rFonts w:ascii="宋体" w:hAnsi="宋体" w:hint="eastAsia"/>
                <w:sz w:val="18"/>
                <w:szCs w:val="18"/>
              </w:rPr>
              <w:t>5.</w:t>
            </w:r>
            <w:r>
              <w:rPr>
                <w:rFonts w:ascii="宋体" w:hAnsi="宋体"/>
                <w:sz w:val="18"/>
                <w:szCs w:val="18"/>
              </w:rPr>
              <w:t>检验</w:t>
            </w:r>
            <w:r>
              <w:rPr>
                <w:rFonts w:ascii="宋体" w:hAnsi="宋体" w:hint="eastAsia"/>
                <w:sz w:val="18"/>
                <w:szCs w:val="18"/>
              </w:rPr>
              <w:t>与试验</w:t>
            </w:r>
            <w:r>
              <w:rPr>
                <w:rFonts w:ascii="宋体" w:hAnsi="宋体"/>
                <w:sz w:val="18"/>
                <w:szCs w:val="18"/>
              </w:rPr>
              <w:t>状态</w:t>
            </w:r>
            <w:r>
              <w:rPr>
                <w:rFonts w:ascii="宋体" w:hAnsi="宋体" w:hint="eastAsia"/>
                <w:sz w:val="18"/>
                <w:szCs w:val="18"/>
              </w:rPr>
              <w:t>，如合格、不合格、待检的</w:t>
            </w:r>
            <w:r>
              <w:rPr>
                <w:rFonts w:ascii="宋体" w:hAnsi="宋体"/>
                <w:sz w:val="18"/>
                <w:szCs w:val="18"/>
              </w:rPr>
              <w:t>标识</w:t>
            </w:r>
            <w:r>
              <w:rPr>
                <w:rFonts w:ascii="宋体" w:hAnsi="宋体" w:hint="eastAsia"/>
                <w:sz w:val="18"/>
                <w:szCs w:val="18"/>
              </w:rPr>
              <w:t>控制；6.</w:t>
            </w:r>
            <w:r>
              <w:rPr>
                <w:rFonts w:ascii="宋体" w:hAnsi="宋体"/>
                <w:sz w:val="18"/>
                <w:szCs w:val="18"/>
              </w:rPr>
              <w:t xml:space="preserve"> </w:t>
            </w:r>
            <w:r>
              <w:rPr>
                <w:rFonts w:ascii="宋体" w:hAnsi="宋体" w:hint="eastAsia"/>
                <w:sz w:val="18"/>
                <w:szCs w:val="18"/>
              </w:rPr>
              <w:t>检验试验记录和报告控制，包括检验试验的记录、报告的填写、</w:t>
            </w:r>
            <w:r>
              <w:rPr>
                <w:rFonts w:ascii="宋体" w:hAnsi="宋体"/>
                <w:sz w:val="18"/>
                <w:szCs w:val="18"/>
              </w:rPr>
              <w:t>审核</w:t>
            </w:r>
            <w:r>
              <w:rPr>
                <w:rFonts w:ascii="宋体" w:hAnsi="宋体" w:hint="eastAsia"/>
                <w:sz w:val="18"/>
                <w:szCs w:val="18"/>
              </w:rPr>
              <w:t>和确认等，检验试验记录、报告、样机(试样、试件)的收集、归档以及保管的特殊要求等；7.检验与试验工艺，最终检验与试验报告，由相应质量控制系统责任人员审查确认，作出记录。</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r>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17</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不合格控制</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1.不合格品的记录；2.不合格品原因分析、处置及处置后的检验；3.采取纠正或者预防措施。</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1.对不合格品(项)的文件要求及实施记录、标识、隔离等；2.不合格品(项)原因分析、处置及处置后的检验等；3.对不合格品(项)所采取纠正或者预防措施的制定、审核、批准、实施及其跟踪验证等(必要时)。</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bl>
    <w:p w:rsidR="00627B95" w:rsidRDefault="00627B95">
      <w:pPr>
        <w:pStyle w:val="aff"/>
        <w:numPr>
          <w:ilvl w:val="0"/>
          <w:numId w:val="0"/>
        </w:numPr>
        <w:spacing w:before="156" w:after="156"/>
      </w:pPr>
    </w:p>
    <w:p w:rsidR="00627B95" w:rsidRDefault="00B83936">
      <w:pPr>
        <w:pStyle w:val="aff"/>
        <w:numPr>
          <w:ilvl w:val="0"/>
          <w:numId w:val="0"/>
        </w:numPr>
        <w:spacing w:before="156" w:after="156"/>
      </w:pPr>
      <w:r>
        <w:rPr>
          <w:rFonts w:hint="eastAsia"/>
        </w:rPr>
        <w:lastRenderedPageBreak/>
        <w:t>表B.1 电梯维护保养单位质量体系评价项目表</w:t>
      </w:r>
      <w:r>
        <w:rPr>
          <w:rFonts w:ascii="宋体" w:eastAsia="宋体" w:hAnsi="宋体" w:hint="eastAsia"/>
        </w:rPr>
        <w:t>（续）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381"/>
        <w:gridCol w:w="3306"/>
        <w:gridCol w:w="8638"/>
        <w:gridCol w:w="751"/>
      </w:tblGrid>
      <w:tr w:rsidR="00627B95">
        <w:trPr>
          <w:trHeight w:val="20"/>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6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18"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921"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1644"/>
        </w:trPr>
        <w:tc>
          <w:tcPr>
            <w:tcW w:w="24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18</w:t>
            </w:r>
          </w:p>
        </w:tc>
        <w:tc>
          <w:tcPr>
            <w:tcW w:w="467" w:type="pct"/>
            <w:vAlign w:val="center"/>
          </w:tcPr>
          <w:p w:rsidR="00627B95" w:rsidRDefault="00B83936">
            <w:pPr>
              <w:spacing w:line="240" w:lineRule="auto"/>
              <w:rPr>
                <w:rFonts w:ascii="宋体" w:hAnsi="宋体"/>
                <w:sz w:val="18"/>
                <w:szCs w:val="18"/>
              </w:rPr>
            </w:pPr>
            <w:r>
              <w:rPr>
                <w:rFonts w:ascii="宋体" w:hAnsi="宋体" w:hint="eastAsia"/>
                <w:sz w:val="18"/>
                <w:szCs w:val="18"/>
              </w:rPr>
              <w:t>质量改进与服务</w:t>
            </w:r>
          </w:p>
        </w:tc>
        <w:tc>
          <w:tcPr>
            <w:tcW w:w="1118" w:type="pct"/>
            <w:tcBorders>
              <w:righ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1.质量信息控制；2.内部审核；3.对产品一次合格率和返修率进行定期统计、分析，提出具体预防措施；4.用户服务。</w:t>
            </w:r>
          </w:p>
        </w:tc>
        <w:tc>
          <w:tcPr>
            <w:tcW w:w="2921" w:type="pct"/>
            <w:tcBorders>
              <w:left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1.质量信息控制，包括内、外部质量信息，特种设备安全监管部门和监督检验机构提出的质量问题，质量信息收集、汇总、分析、反馈、处理，缺陷召回负责机构设置和职责等；2.每年至少进行1次完整的内部审核，对审核发现的问题分析原因、采取纠正措施并跟踪验证其有效性；3.对产品一次合格率和返修率进行定期统计、分析，提出具体预防措施等；4.用户服务，包括服务计划、实施、验证和报告，以及相关人员职责等。</w:t>
            </w:r>
          </w:p>
        </w:tc>
        <w:tc>
          <w:tcPr>
            <w:tcW w:w="254"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bl>
    <w:p w:rsidR="00627B95" w:rsidRDefault="00627B95">
      <w:pPr>
        <w:pStyle w:val="afffff"/>
        <w:ind w:firstLine="420"/>
      </w:pPr>
    </w:p>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64" w:name="_Toc59003299"/>
      <w:bookmarkStart w:id="65" w:name="_Toc59009583"/>
      <w:r>
        <w:rPr>
          <w:rFonts w:hint="eastAsia"/>
        </w:rPr>
        <w:t>（资料性）</w:t>
      </w:r>
      <w:r>
        <w:br/>
      </w:r>
      <w:bookmarkEnd w:id="64"/>
      <w:r>
        <w:rPr>
          <w:rFonts w:hint="eastAsia"/>
        </w:rPr>
        <w:t>曳引与强制驱动电梯维保质量评价项目</w:t>
      </w:r>
      <w:bookmarkEnd w:id="65"/>
    </w:p>
    <w:p w:rsidR="00627B95" w:rsidRDefault="00B83936">
      <w:pPr>
        <w:pStyle w:val="aff"/>
        <w:spacing w:before="156" w:after="156"/>
      </w:pPr>
      <w:r>
        <w:rPr>
          <w:rFonts w:hint="eastAsia"/>
        </w:rPr>
        <w:t>曳引与强制驱动电梯维保质量评价项目表</w:t>
      </w:r>
    </w:p>
    <w:tbl>
      <w:tblPr>
        <w:tblpPr w:leftFromText="180" w:rightFromText="180"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558"/>
        <w:gridCol w:w="4983"/>
        <w:gridCol w:w="6828"/>
        <w:gridCol w:w="725"/>
      </w:tblGrid>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2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68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30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（总分100×60%）</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机房</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机房环境及门窗。</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1.机房门、窗完好；2.门警示标志，机房门开向符合；3.门锁在室内不用钥匙开启。</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紧急操作装置</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1.手动紧急操作装置；2.电动紧急操作装置。</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1.手动紧急操作装置，开闸扳手盘车轮齐全有效；2.电动紧急操作装置能有效动作。</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驱动主机</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1.工作运行、清洁；2.运转情况。</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1.工作运行正常、清洁，无漏油；2.运转无卡阻无异常声响。</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曳引钢丝绳</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1.曳引钢丝绳表面应清洁；2.磨损情况。 </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1.曳引钢丝绳表面应清洁，不应粘有沉渣等污物；</w:t>
            </w:r>
          </w:p>
          <w:p w:rsidR="00627B95" w:rsidRDefault="00B83936">
            <w:pPr>
              <w:spacing w:line="240" w:lineRule="auto"/>
              <w:rPr>
                <w:rFonts w:ascii="宋体" w:hAnsi="宋体"/>
                <w:sz w:val="18"/>
                <w:szCs w:val="18"/>
              </w:rPr>
            </w:pPr>
            <w:r>
              <w:rPr>
                <w:rFonts w:ascii="宋体" w:hAnsi="宋体" w:hint="eastAsia"/>
                <w:sz w:val="18"/>
                <w:szCs w:val="18"/>
              </w:rPr>
              <w:t>2.钢丝绳磨损、断丝不超标。</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制动器</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1.各销轴连接部位、衬片和轮间隙；2.制动器动作检测。</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1.制动器各销轴连接部位、衬片磨损不超标、间隙符合。</w:t>
            </w:r>
          </w:p>
          <w:p w:rsidR="00627B95" w:rsidRDefault="00B83936">
            <w:pPr>
              <w:spacing w:line="240" w:lineRule="auto"/>
              <w:rPr>
                <w:rFonts w:ascii="宋体" w:hAnsi="宋体"/>
                <w:sz w:val="18"/>
                <w:szCs w:val="18"/>
              </w:rPr>
            </w:pPr>
            <w:r>
              <w:rPr>
                <w:rFonts w:ascii="宋体" w:hAnsi="宋体" w:hint="eastAsia"/>
                <w:sz w:val="18"/>
                <w:szCs w:val="18"/>
              </w:rPr>
              <w:t>2.制动器动作灵活、制动可靠，制动器动作检测有效。</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空载上行制动</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1.能使轿厢可靠停止，制动距离；2.曳引钢丝绳不产生滑移。</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1.应能使轿厢可靠停止，制动距离符合要求；</w:t>
            </w:r>
          </w:p>
          <w:p w:rsidR="00627B95" w:rsidRDefault="00B83936">
            <w:pPr>
              <w:spacing w:line="240" w:lineRule="auto"/>
              <w:rPr>
                <w:rFonts w:ascii="宋体" w:hAnsi="宋体"/>
                <w:sz w:val="18"/>
                <w:szCs w:val="18"/>
              </w:rPr>
            </w:pPr>
            <w:r>
              <w:rPr>
                <w:rFonts w:ascii="宋体" w:hAnsi="宋体" w:hint="eastAsia"/>
                <w:sz w:val="18"/>
                <w:szCs w:val="18"/>
              </w:rPr>
              <w:t>2.制动过程中，曳引钢丝绳不应在曳引轮槽内产生滑移。</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控制柜</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1.固定及柜体；各接触器、继电器运行情况；2.接触器动作、触点接触，电气接线连接；接线端线号。</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1.固定牢固及柜体、柜门完好；各接触器、继电器运行时情况正常；</w:t>
            </w:r>
          </w:p>
          <w:p w:rsidR="00627B95" w:rsidRDefault="00B83936">
            <w:pPr>
              <w:spacing w:line="240" w:lineRule="auto"/>
              <w:rPr>
                <w:rFonts w:ascii="宋体" w:hAnsi="宋体"/>
                <w:sz w:val="18"/>
                <w:szCs w:val="18"/>
              </w:rPr>
            </w:pPr>
            <w:r>
              <w:rPr>
                <w:rFonts w:ascii="宋体" w:hAnsi="宋体" w:hint="eastAsia"/>
                <w:sz w:val="18"/>
                <w:szCs w:val="18"/>
              </w:rPr>
              <w:t>2.接触器等动作灵活，触点接触良好，电气接线连接可靠；接线端线号情况正确。</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线路保护</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1.错、断相保护；2.安全电路接地保护；3.短路保护情况。</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1.错、断相保护；2.安全电路接地保护；3.短路保护情况。</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限速器</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1.限速器整体及电器开关情况；2.限速器轮槽和钢丝绳表面。</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1.限速器整体及电器开关情况；2.限速器轮槽和钢丝绳表面。</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上行超速保护装置</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1.上行超速保护装置清洁、固定、部件工作情况；2.标注轿厢上行超速保护装置的动作试验方法。</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1.上行超速保护装置清洁、固定可靠，部件无缺失；工作正常。</w:t>
            </w:r>
          </w:p>
          <w:p w:rsidR="00627B95" w:rsidRDefault="00B83936">
            <w:pPr>
              <w:spacing w:line="240" w:lineRule="auto"/>
              <w:rPr>
                <w:rFonts w:ascii="宋体" w:hAnsi="宋体"/>
                <w:sz w:val="18"/>
                <w:szCs w:val="18"/>
              </w:rPr>
            </w:pPr>
            <w:r>
              <w:rPr>
                <w:rFonts w:ascii="宋体" w:hAnsi="宋体" w:hint="eastAsia"/>
                <w:sz w:val="18"/>
                <w:szCs w:val="18"/>
              </w:rPr>
              <w:t>2.在控制屏或者紧急操作屏上标注轿厢上行超速保护装置的动作试验方法。</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轿顶</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1.清洁，无严重油污和杂物、有足够强度；2.护栏的设置；警示符号或须知；3.轿顶电气接线箱等；4.轿顶检修开关、急停开关。</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1.轿顶清洁，无严重油污和杂物、有足够强度；</w:t>
            </w:r>
          </w:p>
          <w:p w:rsidR="00627B95" w:rsidRDefault="00B83936">
            <w:pPr>
              <w:spacing w:line="240" w:lineRule="auto"/>
              <w:rPr>
                <w:rFonts w:ascii="宋体" w:hAnsi="宋体"/>
                <w:sz w:val="18"/>
                <w:szCs w:val="18"/>
              </w:rPr>
            </w:pPr>
            <w:r>
              <w:rPr>
                <w:rFonts w:ascii="宋体" w:hAnsi="宋体" w:hint="eastAsia"/>
                <w:sz w:val="18"/>
                <w:szCs w:val="18"/>
              </w:rPr>
              <w:t>2.轿顶护栏的设置应满足要求；警示符号或须知适当；</w:t>
            </w:r>
            <w:r>
              <w:rPr>
                <w:rFonts w:ascii="宋体" w:hAnsi="宋体"/>
                <w:sz w:val="18"/>
                <w:szCs w:val="18"/>
              </w:rPr>
              <w:t xml:space="preserve"> </w:t>
            </w:r>
          </w:p>
          <w:p w:rsidR="00627B95" w:rsidRDefault="00B83936">
            <w:pPr>
              <w:spacing w:line="240" w:lineRule="auto"/>
              <w:rPr>
                <w:rFonts w:ascii="宋体" w:hAnsi="宋体"/>
                <w:sz w:val="18"/>
                <w:szCs w:val="18"/>
              </w:rPr>
            </w:pPr>
            <w:r>
              <w:rPr>
                <w:rFonts w:ascii="宋体" w:hAnsi="宋体" w:hint="eastAsia"/>
                <w:sz w:val="18"/>
                <w:szCs w:val="18"/>
              </w:rPr>
              <w:t>3.轿顶电气接线箱情况、电气接线端固定、穿管、轿顶操作开关、照明装置;</w:t>
            </w:r>
          </w:p>
          <w:p w:rsidR="00627B95" w:rsidRDefault="00B83936">
            <w:pPr>
              <w:spacing w:line="240" w:lineRule="auto"/>
              <w:rPr>
                <w:rFonts w:ascii="宋体" w:hAnsi="宋体"/>
                <w:sz w:val="18"/>
                <w:szCs w:val="18"/>
              </w:rPr>
            </w:pPr>
            <w:r>
              <w:rPr>
                <w:rFonts w:ascii="宋体" w:hAnsi="宋体" w:hint="eastAsia"/>
                <w:sz w:val="18"/>
                <w:szCs w:val="18"/>
              </w:rPr>
              <w:t>4.轿顶检修开关、急停开关符合要求（轿顶检修优先）。</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527" w:type="pct"/>
            <w:vAlign w:val="center"/>
          </w:tcPr>
          <w:p w:rsidR="00627B95" w:rsidRDefault="00B83936">
            <w:pPr>
              <w:spacing w:line="240" w:lineRule="auto"/>
              <w:rPr>
                <w:rFonts w:ascii="宋体" w:hAnsi="宋体"/>
                <w:sz w:val="18"/>
                <w:szCs w:val="18"/>
              </w:rPr>
            </w:pPr>
            <w:r>
              <w:rPr>
                <w:rFonts w:ascii="宋体" w:hAnsi="宋体" w:hint="eastAsia"/>
                <w:sz w:val="18"/>
                <w:szCs w:val="18"/>
              </w:rPr>
              <w:t>对重块及其压板</w:t>
            </w:r>
          </w:p>
        </w:tc>
        <w:tc>
          <w:tcPr>
            <w:tcW w:w="1685" w:type="pct"/>
            <w:vAlign w:val="center"/>
          </w:tcPr>
          <w:p w:rsidR="00627B95" w:rsidRDefault="00B83936">
            <w:pPr>
              <w:spacing w:line="240" w:lineRule="auto"/>
              <w:rPr>
                <w:rFonts w:ascii="宋体" w:hAnsi="宋体"/>
                <w:sz w:val="18"/>
                <w:szCs w:val="18"/>
              </w:rPr>
            </w:pPr>
            <w:r>
              <w:rPr>
                <w:rFonts w:ascii="宋体" w:hAnsi="宋体" w:hint="eastAsia"/>
                <w:sz w:val="18"/>
                <w:szCs w:val="18"/>
              </w:rPr>
              <w:t>对重块和对重块压板情况。</w:t>
            </w:r>
          </w:p>
        </w:tc>
        <w:tc>
          <w:tcPr>
            <w:tcW w:w="2309" w:type="pct"/>
            <w:vAlign w:val="center"/>
          </w:tcPr>
          <w:p w:rsidR="00627B95" w:rsidRDefault="00B83936">
            <w:pPr>
              <w:spacing w:line="240" w:lineRule="auto"/>
              <w:rPr>
                <w:rFonts w:ascii="宋体" w:hAnsi="宋体"/>
                <w:sz w:val="18"/>
                <w:szCs w:val="18"/>
              </w:rPr>
            </w:pPr>
            <w:r>
              <w:rPr>
                <w:rFonts w:ascii="宋体" w:hAnsi="宋体" w:hint="eastAsia"/>
                <w:sz w:val="18"/>
                <w:szCs w:val="18"/>
              </w:rPr>
              <w:t>对重块有号码标注，尺寸和重量符合；对重块压板紧固可靠。</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bl>
    <w:p w:rsidR="00627B95" w:rsidRDefault="00B83936">
      <w:pPr>
        <w:pStyle w:val="aff"/>
        <w:numPr>
          <w:ilvl w:val="0"/>
          <w:numId w:val="0"/>
        </w:numPr>
        <w:spacing w:before="156" w:after="156"/>
      </w:pPr>
      <w:r>
        <w:rPr>
          <w:rFonts w:hint="eastAsia"/>
        </w:rPr>
        <w:lastRenderedPageBreak/>
        <w:t>表C.1 曳引与强制驱动电梯维保质量评价项目表</w:t>
      </w:r>
      <w:r>
        <w:rPr>
          <w:rFonts w:ascii="宋体" w:eastAsia="宋体" w:hAnsi="宋体" w:hint="eastAsia"/>
        </w:rPr>
        <w:t>（续）</w:t>
      </w:r>
    </w:p>
    <w:tbl>
      <w:tblPr>
        <w:tblpPr w:leftFromText="180" w:rightFromText="180"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1828"/>
        <w:gridCol w:w="5243"/>
        <w:gridCol w:w="6299"/>
        <w:gridCol w:w="725"/>
      </w:tblGrid>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61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77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13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（总分100×60%）</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15</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对重、轿顶各反绳轮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1.轴承固定，清洁；2.无异常声音和振动、轴承润滑。</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1.轴承可定可靠，清洁无严重油污；2.无异常声音和振动、轴承润滑良好。</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井道照明</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1.井道照明装置情况；</w:t>
            </w:r>
          </w:p>
          <w:p w:rsidR="00627B95" w:rsidRDefault="00B83936">
            <w:pPr>
              <w:spacing w:line="240" w:lineRule="auto"/>
              <w:rPr>
                <w:rFonts w:ascii="宋体" w:hAnsi="宋体"/>
                <w:sz w:val="18"/>
                <w:szCs w:val="18"/>
              </w:rPr>
            </w:pPr>
            <w:r>
              <w:rPr>
                <w:rFonts w:ascii="宋体" w:hAnsi="宋体" w:hint="eastAsia"/>
                <w:sz w:val="18"/>
                <w:szCs w:val="18"/>
              </w:rPr>
              <w:t>2.机房或底坑的井道照明控制开关；3.井道照明电源。</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1.井道照明装置情况齐全有效，亮度达到要求；</w:t>
            </w:r>
          </w:p>
          <w:p w:rsidR="00627B95" w:rsidRDefault="00B83936">
            <w:pPr>
              <w:spacing w:line="240" w:lineRule="auto"/>
              <w:rPr>
                <w:rFonts w:ascii="宋体" w:hAnsi="宋体"/>
                <w:sz w:val="18"/>
                <w:szCs w:val="18"/>
              </w:rPr>
            </w:pPr>
            <w:r>
              <w:rPr>
                <w:rFonts w:ascii="宋体" w:hAnsi="宋体" w:hint="eastAsia"/>
                <w:sz w:val="18"/>
                <w:szCs w:val="18"/>
              </w:rPr>
              <w:t>2.机房或底坑的井道照明控制开关应能分别独立控制井道照明；</w:t>
            </w:r>
          </w:p>
          <w:p w:rsidR="00627B95" w:rsidRDefault="00B83936">
            <w:pPr>
              <w:spacing w:line="240" w:lineRule="auto"/>
              <w:rPr>
                <w:rFonts w:ascii="宋体" w:hAnsi="宋体"/>
                <w:sz w:val="18"/>
                <w:szCs w:val="18"/>
              </w:rPr>
            </w:pPr>
            <w:r>
              <w:rPr>
                <w:rFonts w:ascii="宋体" w:hAnsi="宋体" w:hint="eastAsia"/>
                <w:sz w:val="18"/>
                <w:szCs w:val="18"/>
              </w:rPr>
              <w:t>3.井道照明电源应取自电梯主电源进线端。</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17</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轿厢照明、通风、报警装置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1.轿厢电气照明装置、通风装置；2.轿厢应急照明装；3.轿厢内报警和对讲装置。</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1.轿厢电气照明装置、通风装置；2.轿厢应急照明装置3.轿厢内报警装置；轿厢和机房之间设置的对讲装置。</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18</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轿厢内环境</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1.电梯使用标志；2.安全使用须知；救援说明；产品铭牌；3.轿壁、轿顶、地板；4.应急救援标志情况。</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1.有效期内的电梯使用标志；2.安全使用须知；救援说明；产品铭牌；</w:t>
            </w:r>
          </w:p>
          <w:p w:rsidR="00627B95" w:rsidRDefault="00B83936">
            <w:pPr>
              <w:spacing w:line="240" w:lineRule="auto"/>
              <w:rPr>
                <w:rFonts w:ascii="宋体" w:hAnsi="宋体"/>
                <w:sz w:val="18"/>
                <w:szCs w:val="18"/>
              </w:rPr>
            </w:pPr>
            <w:r>
              <w:rPr>
                <w:rFonts w:ascii="宋体" w:hAnsi="宋体" w:hint="eastAsia"/>
                <w:sz w:val="18"/>
                <w:szCs w:val="18"/>
              </w:rPr>
              <w:t>3.轿壁，轿顶板，地板等情况；4.应急救援标志情况。</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19</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轿内显示，指示按钮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按钮，楼层显示；按钮标志，按钮灯显示。</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按钮齐全，固定可靠，楼层显示清晰，正确；按钮标志清晰且与其对应功能一致，按钮灯显示清晰。</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20</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防夹人装置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轿门防夹人装置动作。</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轿门防夹人装置动作灵敏可靠有效。</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21</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轿门运行</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1.轿门导向装置和应急导向装置；2.门滑块应无缺失或异常磨损。</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1.轿门运行灵活无阻碍；导向装置和应急导向装置固定可靠；2.门滑块应无缺失或异常磨损，啮合符合要求。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22</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验证轿门关闭装置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轿门电气安全装置、电气触点。</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轿门电气安全装置齐全有效、电气触点接触良好。</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23</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轿厢平层精度</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电梯轿厢的平层准确度符合要求；宜在±10mm范围内。</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电梯轿厢的平层准确度符合要求；宜在±10mm范围内，超过±10mm不超过±15mm，减1分，超过±15mm不得分。</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24</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层站召唤，层楼显示</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1.各层站显示；按钮；2.标志与应功能一致，按钮灯显示。</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1.各层站显示清晰，正确；按钮齐全，固定可靠；2.标志清晰且与其对应功能一致，按钮灯显示清晰。</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25</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层门自动关闭装置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1.层门自动关闭装置有效；2.如采用重块作为自动关门装置时，应有防止重块坠落的措施。</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1.层门自动关闭装置部件齐全，动作有效；2.如采用重块作为自动关门装置时，防止重块坠落的措施有效。</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26</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层门电气安全装置</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层门电气安全装置满足要求。</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层门电气安全装置满足要求。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27</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层门锁紧元件啮合</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层门门锁触点接通前，门锁锁勾啮合长度符合要求。</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层门门锁触点接通前，门锁锁勾啮合长度符合要求。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28</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层门、轿门传动系统</w:t>
            </w:r>
          </w:p>
        </w:tc>
        <w:tc>
          <w:tcPr>
            <w:tcW w:w="1773" w:type="pct"/>
            <w:vAlign w:val="center"/>
          </w:tcPr>
          <w:p w:rsidR="00627B95" w:rsidRDefault="00B83936">
            <w:pPr>
              <w:spacing w:line="240" w:lineRule="auto"/>
              <w:rPr>
                <w:rFonts w:ascii="宋体" w:hAnsi="宋体"/>
                <w:sz w:val="18"/>
                <w:szCs w:val="18"/>
              </w:rPr>
            </w:pPr>
            <w:r>
              <w:rPr>
                <w:rFonts w:ascii="宋体" w:hAnsi="宋体" w:hint="eastAsia"/>
                <w:sz w:val="18"/>
                <w:szCs w:val="18"/>
              </w:rPr>
              <w:t>1.层门连接、导向装置的和应急导向装置固定；2.门滑块应无缺失或异常磨损，啮合深度。</w:t>
            </w:r>
          </w:p>
        </w:tc>
        <w:tc>
          <w:tcPr>
            <w:tcW w:w="2130" w:type="pct"/>
            <w:vAlign w:val="center"/>
          </w:tcPr>
          <w:p w:rsidR="00627B95" w:rsidRDefault="00B83936">
            <w:pPr>
              <w:spacing w:line="240" w:lineRule="auto"/>
              <w:rPr>
                <w:rFonts w:ascii="宋体" w:hAnsi="宋体"/>
                <w:sz w:val="18"/>
                <w:szCs w:val="18"/>
              </w:rPr>
            </w:pPr>
            <w:r>
              <w:rPr>
                <w:rFonts w:ascii="宋体" w:hAnsi="宋体" w:hint="eastAsia"/>
                <w:sz w:val="18"/>
                <w:szCs w:val="18"/>
              </w:rPr>
              <w:t>1.层门连接、导向装置的和应急导向装置固定可靠；</w:t>
            </w:r>
          </w:p>
          <w:p w:rsidR="00627B95" w:rsidRDefault="00B83936">
            <w:pPr>
              <w:spacing w:line="240" w:lineRule="auto"/>
              <w:rPr>
                <w:rFonts w:ascii="宋体" w:hAnsi="宋体"/>
                <w:sz w:val="18"/>
                <w:szCs w:val="18"/>
              </w:rPr>
            </w:pPr>
            <w:r>
              <w:rPr>
                <w:rFonts w:ascii="宋体" w:hAnsi="宋体" w:hint="eastAsia"/>
                <w:sz w:val="18"/>
                <w:szCs w:val="18"/>
              </w:rPr>
              <w:t>2.门滑块应无缺失或异常磨损，啮合深度符合要求。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bl>
    <w:p w:rsidR="00627B95" w:rsidRDefault="00627B95">
      <w:pPr>
        <w:pStyle w:val="afffff"/>
        <w:ind w:firstLine="420"/>
      </w:pPr>
    </w:p>
    <w:p w:rsidR="00627B95" w:rsidRDefault="00B83936">
      <w:pPr>
        <w:pStyle w:val="aff"/>
        <w:numPr>
          <w:ilvl w:val="0"/>
          <w:numId w:val="0"/>
        </w:numPr>
        <w:spacing w:before="156" w:after="156"/>
      </w:pPr>
      <w:r>
        <w:rPr>
          <w:rFonts w:hint="eastAsia"/>
        </w:rPr>
        <w:lastRenderedPageBreak/>
        <w:t>表C.1 曳引与强制驱动电梯维保质量评价项目表</w:t>
      </w:r>
      <w:r>
        <w:rPr>
          <w:rFonts w:ascii="宋体" w:eastAsia="宋体" w:hAnsi="宋体" w:hint="eastAsia"/>
        </w:rPr>
        <w:t>（续）</w:t>
      </w:r>
    </w:p>
    <w:tbl>
      <w:tblPr>
        <w:tblpPr w:leftFromText="180" w:rightFromText="180"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1828"/>
        <w:gridCol w:w="4820"/>
        <w:gridCol w:w="6722"/>
        <w:gridCol w:w="725"/>
      </w:tblGrid>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61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630"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内容和要求</w:t>
            </w:r>
          </w:p>
        </w:tc>
        <w:tc>
          <w:tcPr>
            <w:tcW w:w="227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（总分100×60%）</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31</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消防开关</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1.消防开关完好，标有“消防”字样；2.开关动作后，电梯运行状态。</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1.消防开关防护玻璃完好，标有“消防”字样；2.开关动作后，电梯运行状态符合要求。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32</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底坑环境</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1.底坑内应清洁；2.照明装置、爬梯、对重防护装置齐全。</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1.底坑内应清洁，无杂物及严重油污、无渗水，积水；</w:t>
            </w:r>
          </w:p>
          <w:p w:rsidR="00627B95" w:rsidRDefault="00B83936">
            <w:pPr>
              <w:spacing w:line="240" w:lineRule="auto"/>
              <w:rPr>
                <w:rFonts w:ascii="宋体" w:hAnsi="宋体"/>
                <w:sz w:val="18"/>
                <w:szCs w:val="18"/>
              </w:rPr>
            </w:pPr>
            <w:r>
              <w:rPr>
                <w:rFonts w:ascii="宋体" w:hAnsi="宋体" w:hint="eastAsia"/>
                <w:sz w:val="18"/>
                <w:szCs w:val="18"/>
              </w:rPr>
              <w:t>2.照明装置、爬梯、对重防护装置齐全。</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33</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坑底急停开关</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急停开关为双稳态、红色，并标有“停止”字样。</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急停开关符合设计要求，为双稳态，操作装置应是红色，并标有“停止”字样、接线可靠，正确、位置适当。</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34</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限速器张紧轮装置和电气安全装置</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1.张紧轮装置固定可靠，动作灵活；2.电气安全装置安全位置。</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1.张紧轮装置固定可靠，动作灵活无严重油污；</w:t>
            </w:r>
          </w:p>
          <w:p w:rsidR="00627B95" w:rsidRDefault="00B83936">
            <w:pPr>
              <w:spacing w:line="240" w:lineRule="auto"/>
              <w:rPr>
                <w:rFonts w:ascii="宋体" w:hAnsi="宋体"/>
                <w:sz w:val="18"/>
                <w:szCs w:val="18"/>
              </w:rPr>
            </w:pPr>
            <w:r>
              <w:rPr>
                <w:rFonts w:ascii="宋体" w:hAnsi="宋体" w:hint="eastAsia"/>
                <w:sz w:val="18"/>
                <w:szCs w:val="18"/>
              </w:rPr>
              <w:t>2.电气安全装置安全位置符合要求。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35</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缓冲器</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耗能型缓冲器/蓄能型缓冲器</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耗能型缓冲器：1.缓冲器固定可靠，柱塞有防尘防锈措施，油量适宜；2.电气安全装置动作后，电梯运行状态符合要求。</w:t>
            </w:r>
          </w:p>
          <w:p w:rsidR="00627B95" w:rsidRDefault="00B83936">
            <w:pPr>
              <w:spacing w:line="240" w:lineRule="auto"/>
              <w:rPr>
                <w:rFonts w:ascii="宋体" w:hAnsi="宋体"/>
                <w:sz w:val="18"/>
                <w:szCs w:val="18"/>
              </w:rPr>
            </w:pPr>
            <w:r>
              <w:rPr>
                <w:rFonts w:ascii="宋体" w:hAnsi="宋体" w:hint="eastAsia"/>
                <w:sz w:val="18"/>
                <w:szCs w:val="18"/>
              </w:rPr>
              <w:t>蓄能型缓冲器：1.固定可靠，无松动，无锈蚀变形等现象；2.聚氨酯缓冲器应无老化现象。</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36</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对重缓冲距</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1.对重缓冲距距离；</w:t>
            </w:r>
          </w:p>
          <w:p w:rsidR="00627B95" w:rsidRDefault="00B83936">
            <w:pPr>
              <w:spacing w:line="240" w:lineRule="auto"/>
              <w:rPr>
                <w:rFonts w:ascii="宋体" w:hAnsi="宋体"/>
                <w:sz w:val="18"/>
                <w:szCs w:val="18"/>
              </w:rPr>
            </w:pPr>
            <w:r>
              <w:rPr>
                <w:rFonts w:ascii="宋体" w:hAnsi="宋体" w:hint="eastAsia"/>
                <w:sz w:val="18"/>
                <w:szCs w:val="18"/>
              </w:rPr>
              <w:t>2.对重缓冲器的标识。</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1.对重缓冲距距离应符合要求；</w:t>
            </w:r>
          </w:p>
          <w:p w:rsidR="00627B95" w:rsidRDefault="00B83936">
            <w:pPr>
              <w:spacing w:line="240" w:lineRule="auto"/>
              <w:rPr>
                <w:rFonts w:ascii="宋体" w:hAnsi="宋体"/>
                <w:sz w:val="18"/>
                <w:szCs w:val="18"/>
              </w:rPr>
            </w:pPr>
            <w:r>
              <w:rPr>
                <w:rFonts w:ascii="宋体" w:hAnsi="宋体" w:hint="eastAsia"/>
                <w:sz w:val="18"/>
                <w:szCs w:val="18"/>
              </w:rPr>
              <w:t>2.对中缓冲器应标识缓冲距的允许范围、标识清晰，易于辨识。</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37</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上、下极限开关</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1.安装正确，动作状态正确；2.动作时，使电梯驱动主机停止运转并保持其停止状态。</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1.安装正确，应在对重或轿厢撞板碰到缓冲器之前动作，并在缓冲器被压缩期间保持动作状态；</w:t>
            </w:r>
          </w:p>
          <w:p w:rsidR="00627B95" w:rsidRDefault="00B83936">
            <w:pPr>
              <w:spacing w:line="240" w:lineRule="auto"/>
              <w:rPr>
                <w:rFonts w:ascii="宋体" w:hAnsi="宋体"/>
                <w:sz w:val="18"/>
                <w:szCs w:val="18"/>
              </w:rPr>
            </w:pPr>
            <w:r>
              <w:rPr>
                <w:rFonts w:ascii="宋体" w:hAnsi="宋体" w:hint="eastAsia"/>
                <w:sz w:val="18"/>
                <w:szCs w:val="18"/>
              </w:rPr>
              <w:t>2.当极限开关动作时，应当使电梯驱动主机停止运转并保持其停止状态。</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38</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轿厢和对重导轨</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1．导轨无扭曲变形，无严重油污；</w:t>
            </w:r>
          </w:p>
          <w:p w:rsidR="00627B95" w:rsidRDefault="00B83936">
            <w:pPr>
              <w:spacing w:line="240" w:lineRule="auto"/>
              <w:rPr>
                <w:rFonts w:ascii="宋体" w:hAnsi="宋体"/>
                <w:sz w:val="18"/>
                <w:szCs w:val="18"/>
              </w:rPr>
            </w:pPr>
            <w:r>
              <w:rPr>
                <w:rFonts w:ascii="宋体" w:hAnsi="宋体" w:hint="eastAsia"/>
                <w:sz w:val="18"/>
                <w:szCs w:val="18"/>
              </w:rPr>
              <w:t>2．导轨连接板和压板固定可靠。</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1.导轨无扭曲变形，无严重油污；</w:t>
            </w:r>
          </w:p>
          <w:p w:rsidR="00627B95" w:rsidRDefault="00B83936">
            <w:pPr>
              <w:spacing w:line="240" w:lineRule="auto"/>
              <w:rPr>
                <w:rFonts w:ascii="宋体" w:hAnsi="宋体"/>
                <w:sz w:val="18"/>
                <w:szCs w:val="18"/>
              </w:rPr>
            </w:pPr>
            <w:r>
              <w:rPr>
                <w:rFonts w:ascii="宋体" w:hAnsi="宋体" w:hint="eastAsia"/>
                <w:sz w:val="18"/>
                <w:szCs w:val="18"/>
              </w:rPr>
              <w:t>2.导轨连接板和压板应固定可靠无松动。</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trPr>
        <w:tc>
          <w:tcPr>
            <w:tcW w:w="23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39</w:t>
            </w:r>
          </w:p>
        </w:tc>
        <w:tc>
          <w:tcPr>
            <w:tcW w:w="618" w:type="pct"/>
            <w:vAlign w:val="center"/>
          </w:tcPr>
          <w:p w:rsidR="00627B95" w:rsidRDefault="00B83936">
            <w:pPr>
              <w:spacing w:line="240" w:lineRule="auto"/>
              <w:rPr>
                <w:rFonts w:ascii="宋体" w:hAnsi="宋体"/>
                <w:sz w:val="18"/>
                <w:szCs w:val="18"/>
              </w:rPr>
            </w:pPr>
            <w:r>
              <w:rPr>
                <w:rFonts w:ascii="宋体" w:hAnsi="宋体" w:hint="eastAsia"/>
                <w:sz w:val="18"/>
                <w:szCs w:val="18"/>
              </w:rPr>
              <w:t>轿厢称重装置</w:t>
            </w:r>
          </w:p>
        </w:tc>
        <w:tc>
          <w:tcPr>
            <w:tcW w:w="1630" w:type="pct"/>
            <w:vAlign w:val="center"/>
          </w:tcPr>
          <w:p w:rsidR="00627B95" w:rsidRDefault="00B83936">
            <w:pPr>
              <w:spacing w:line="240" w:lineRule="auto"/>
              <w:rPr>
                <w:rFonts w:ascii="宋体" w:hAnsi="宋体"/>
                <w:sz w:val="18"/>
                <w:szCs w:val="18"/>
              </w:rPr>
            </w:pPr>
            <w:r>
              <w:rPr>
                <w:rFonts w:ascii="宋体" w:hAnsi="宋体" w:hint="eastAsia"/>
                <w:sz w:val="18"/>
                <w:szCs w:val="18"/>
              </w:rPr>
              <w:t>超载保护装置有效，能防止电梯正常启动及再平层。</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超载保护装置有效，能够、防止电梯正常启动及再平层，并且轿内有音响或者发光信号提示，动力驱动的自动门完全打开，手动门保持在未锁状态。</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bl>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66" w:name="_Toc59003300"/>
      <w:bookmarkStart w:id="67" w:name="_Toc59009584"/>
      <w:r>
        <w:rPr>
          <w:rFonts w:hint="eastAsia"/>
        </w:rPr>
        <w:t>（资料性）</w:t>
      </w:r>
      <w:r>
        <w:br/>
      </w:r>
      <w:bookmarkEnd w:id="66"/>
      <w:r>
        <w:rPr>
          <w:rFonts w:hint="eastAsia"/>
        </w:rPr>
        <w:t>自动扶梯和自动人行道维保质量评价项目</w:t>
      </w:r>
      <w:bookmarkEnd w:id="67"/>
    </w:p>
    <w:p w:rsidR="00627B95" w:rsidRDefault="00B83936">
      <w:pPr>
        <w:pStyle w:val="aff"/>
        <w:spacing w:before="156" w:after="156"/>
      </w:pPr>
      <w:r>
        <w:rPr>
          <w:rFonts w:hint="eastAsia"/>
        </w:rPr>
        <w:t>自动扶梯和自动人行道维保质量评价项目表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2502"/>
        <w:gridCol w:w="3969"/>
        <w:gridCol w:w="6864"/>
        <w:gridCol w:w="725"/>
      </w:tblGrid>
      <w:tr w:rsidR="00627B95">
        <w:trPr>
          <w:trHeight w:val="20"/>
          <w:jc w:val="center"/>
        </w:trPr>
        <w:tc>
          <w:tcPr>
            <w:tcW w:w="246"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846"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sz w:val="18"/>
                <w:szCs w:val="18"/>
              </w:rPr>
              <w:t>项目</w:t>
            </w:r>
          </w:p>
        </w:tc>
        <w:tc>
          <w:tcPr>
            <w:tcW w:w="1342" w:type="pct"/>
            <w:vAlign w:val="center"/>
          </w:tcPr>
          <w:p w:rsidR="00627B95" w:rsidRDefault="00B83936">
            <w:pPr>
              <w:spacing w:line="240" w:lineRule="auto"/>
              <w:jc w:val="center"/>
              <w:rPr>
                <w:rFonts w:ascii="宋体" w:hAnsi="宋体"/>
                <w:sz w:val="18"/>
                <w:szCs w:val="18"/>
              </w:rPr>
            </w:pPr>
            <w:r>
              <w:rPr>
                <w:rFonts w:ascii="宋体" w:hAnsi="宋体"/>
                <w:sz w:val="18"/>
                <w:szCs w:val="18"/>
              </w:rPr>
              <w:t>内容与要求</w:t>
            </w:r>
          </w:p>
        </w:tc>
        <w:tc>
          <w:tcPr>
            <w:tcW w:w="2321"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（总分100×40%）</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jc w:val="center"/>
        </w:trPr>
        <w:tc>
          <w:tcPr>
            <w:tcW w:w="246" w:type="pct"/>
            <w:tcBorders>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驱动与转向站空间</w:t>
            </w:r>
          </w:p>
        </w:tc>
        <w:tc>
          <w:tcPr>
            <w:tcW w:w="1342" w:type="pct"/>
          </w:tcPr>
          <w:p w:rsidR="00627B95" w:rsidRDefault="00B83936">
            <w:pPr>
              <w:spacing w:line="240" w:lineRule="auto"/>
              <w:rPr>
                <w:rFonts w:ascii="宋体" w:hAnsi="宋体"/>
                <w:sz w:val="18"/>
                <w:szCs w:val="18"/>
              </w:rPr>
            </w:pPr>
            <w:r>
              <w:rPr>
                <w:rFonts w:ascii="宋体" w:hAnsi="宋体" w:hint="eastAsia"/>
                <w:sz w:val="18"/>
                <w:szCs w:val="18"/>
              </w:rPr>
              <w:t>机房、驱动站和转向站的空间符合要求，无杂物。</w:t>
            </w:r>
          </w:p>
        </w:tc>
        <w:tc>
          <w:tcPr>
            <w:tcW w:w="2321" w:type="pct"/>
          </w:tcPr>
          <w:p w:rsidR="00627B95" w:rsidRDefault="00B83936">
            <w:pPr>
              <w:spacing w:line="240" w:lineRule="auto"/>
              <w:rPr>
                <w:rFonts w:ascii="宋体" w:hAnsi="宋体"/>
                <w:sz w:val="18"/>
                <w:szCs w:val="18"/>
              </w:rPr>
            </w:pPr>
            <w:r>
              <w:rPr>
                <w:rFonts w:ascii="宋体" w:hAnsi="宋体" w:hint="eastAsia"/>
                <w:sz w:val="18"/>
                <w:szCs w:val="18"/>
              </w:rPr>
              <w:t>机房、驱动站和转向站的空间符合要求，无杂物。</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驱动与转向站防护</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转动部件的防护装置；停止开关有效。 </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如果转动部件易接近或对人体有危险，应当设置有效的防护装置； 停止开关有效。</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驱动与转向站照明</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1.分离机房的照明；</w:t>
            </w:r>
          </w:p>
          <w:p w:rsidR="00627B95" w:rsidRDefault="00B83936">
            <w:pPr>
              <w:spacing w:line="240" w:lineRule="auto"/>
              <w:rPr>
                <w:rFonts w:ascii="宋体" w:hAnsi="宋体"/>
                <w:sz w:val="18"/>
                <w:szCs w:val="18"/>
              </w:rPr>
            </w:pPr>
            <w:r>
              <w:rPr>
                <w:rFonts w:ascii="宋体" w:hAnsi="宋体" w:hint="eastAsia"/>
                <w:sz w:val="18"/>
                <w:szCs w:val="18"/>
              </w:rPr>
              <w:t>2.在桁架内的驱动站、转向站照明。</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1.分离机房的电气照明应是永久性的和固定的；</w:t>
            </w:r>
          </w:p>
          <w:p w:rsidR="00627B95" w:rsidRDefault="00B83936">
            <w:pPr>
              <w:spacing w:line="240" w:lineRule="auto"/>
              <w:rPr>
                <w:rFonts w:ascii="宋体" w:hAnsi="宋体"/>
                <w:sz w:val="18"/>
                <w:szCs w:val="18"/>
              </w:rPr>
            </w:pPr>
            <w:r>
              <w:rPr>
                <w:rFonts w:ascii="宋体" w:hAnsi="宋体" w:hint="eastAsia"/>
                <w:sz w:val="18"/>
                <w:szCs w:val="18"/>
              </w:rPr>
              <w:t>2.在桁架内的驱动站、转向站以及机房中应提供可移动的电气照明装置。</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驱动站主开关</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1.主开关设置；2.该开关应不能切断电源插座或检修照明电路的电源；3.主开关处于断开位置时应可被锁住或处于“隔离”位置，应能方便地操纵。</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1.主开关设置符合要求，能可靠分断电源。</w:t>
            </w:r>
          </w:p>
          <w:p w:rsidR="00627B95" w:rsidRDefault="00B83936">
            <w:pPr>
              <w:spacing w:line="240" w:lineRule="auto"/>
              <w:rPr>
                <w:rFonts w:ascii="宋体" w:hAnsi="宋体"/>
                <w:sz w:val="18"/>
                <w:szCs w:val="18"/>
              </w:rPr>
            </w:pPr>
            <w:r>
              <w:rPr>
                <w:rFonts w:ascii="宋体" w:hAnsi="宋体" w:hint="eastAsia"/>
                <w:sz w:val="18"/>
                <w:szCs w:val="18"/>
              </w:rPr>
              <w:t>2.该开关应不能切断电源插座或检修及维修所必须的照明电路的电源。</w:t>
            </w:r>
          </w:p>
          <w:p w:rsidR="00627B95" w:rsidRDefault="00B83936">
            <w:pPr>
              <w:spacing w:line="240" w:lineRule="auto"/>
              <w:rPr>
                <w:rFonts w:ascii="宋体" w:hAnsi="宋体"/>
                <w:sz w:val="18"/>
                <w:szCs w:val="18"/>
              </w:rPr>
            </w:pPr>
            <w:r>
              <w:rPr>
                <w:rFonts w:ascii="宋体" w:hAnsi="宋体" w:hint="eastAsia"/>
                <w:sz w:val="18"/>
                <w:szCs w:val="18"/>
              </w:rPr>
              <w:t>3.主开关处于断开位置时应可被锁住或处于“隔离”位置，应在打开门或活板门后能方便地操纵。</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紧急停止装置</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紧急停止装置应在出入口附近的、明显</w:t>
            </w:r>
            <w:r>
              <w:rPr>
                <w:rFonts w:ascii="宋体" w:hAnsi="宋体" w:hint="eastAsia"/>
                <w:sz w:val="18"/>
                <w:szCs w:val="18"/>
              </w:rPr>
              <w:t>并且</w:t>
            </w:r>
            <w:r>
              <w:rPr>
                <w:rFonts w:ascii="宋体" w:hAnsi="宋体"/>
                <w:sz w:val="18"/>
                <w:szCs w:val="18"/>
              </w:rPr>
              <w:t>易于接近的位置</w:t>
            </w:r>
            <w:r>
              <w:rPr>
                <w:rFonts w:ascii="宋体" w:hAnsi="宋体" w:hint="eastAsia"/>
                <w:sz w:val="18"/>
                <w:szCs w:val="18"/>
              </w:rPr>
              <w:t>；2.</w:t>
            </w:r>
            <w:r>
              <w:rPr>
                <w:rFonts w:ascii="宋体" w:hAnsi="宋体"/>
                <w:sz w:val="18"/>
                <w:szCs w:val="18"/>
              </w:rPr>
              <w:t>紧急停止装置</w:t>
            </w:r>
            <w:r>
              <w:rPr>
                <w:rFonts w:ascii="宋体" w:hAnsi="宋体" w:hint="eastAsia"/>
                <w:sz w:val="18"/>
                <w:szCs w:val="18"/>
              </w:rPr>
              <w:t>应为红色，应有中文标识；3．</w:t>
            </w:r>
            <w:r>
              <w:rPr>
                <w:rFonts w:ascii="宋体" w:hAnsi="宋体"/>
                <w:sz w:val="18"/>
                <w:szCs w:val="18"/>
              </w:rPr>
              <w:t>附加急停装置。</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紧急停止装置应设置在位于自动扶梯或自动人行道出入口附近的、明显</w:t>
            </w:r>
            <w:r>
              <w:rPr>
                <w:rFonts w:ascii="宋体" w:hAnsi="宋体" w:hint="eastAsia"/>
                <w:sz w:val="18"/>
                <w:szCs w:val="18"/>
              </w:rPr>
              <w:t>并且</w:t>
            </w:r>
            <w:r>
              <w:rPr>
                <w:rFonts w:ascii="宋体" w:hAnsi="宋体"/>
                <w:sz w:val="18"/>
                <w:szCs w:val="18"/>
              </w:rPr>
              <w:t>易于接近的位置</w:t>
            </w:r>
            <w:r>
              <w:rPr>
                <w:rFonts w:ascii="宋体" w:hAnsi="宋体" w:hint="eastAsia"/>
                <w:sz w:val="18"/>
                <w:szCs w:val="18"/>
              </w:rPr>
              <w:t>；2.</w:t>
            </w:r>
            <w:r>
              <w:rPr>
                <w:rFonts w:ascii="宋体" w:hAnsi="宋体"/>
                <w:sz w:val="18"/>
                <w:szCs w:val="18"/>
              </w:rPr>
              <w:t>紧急停止装置</w:t>
            </w:r>
            <w:r>
              <w:rPr>
                <w:rFonts w:ascii="宋体" w:hAnsi="宋体" w:hint="eastAsia"/>
                <w:sz w:val="18"/>
                <w:szCs w:val="18"/>
              </w:rPr>
              <w:t>应为红色，应有清晰并且永久的中文标识；3．为方便接近，必要时应当</w:t>
            </w:r>
            <w:r>
              <w:rPr>
                <w:rFonts w:ascii="宋体" w:hAnsi="宋体"/>
                <w:sz w:val="18"/>
                <w:szCs w:val="18"/>
              </w:rPr>
              <w:t>增设附加急停装置。附加急停装置之间的距离</w:t>
            </w:r>
            <w:r>
              <w:rPr>
                <w:rFonts w:ascii="宋体" w:hAnsi="宋体" w:hint="eastAsia"/>
                <w:sz w:val="18"/>
                <w:szCs w:val="18"/>
              </w:rPr>
              <w:t>应符合要求。</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 出入口</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1．出入口有充分畅通的区域；2．如出入口处可能接触到扶手带的外缘并且引起危险，应有预防措施。</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1．在自动扶梯和自动人行道的出入口，应有充分畅通的区域;</w:t>
            </w:r>
          </w:p>
          <w:p w:rsidR="00627B95" w:rsidRDefault="00B83936">
            <w:pPr>
              <w:spacing w:line="240" w:lineRule="auto"/>
              <w:rPr>
                <w:rFonts w:ascii="宋体" w:hAnsi="宋体"/>
                <w:sz w:val="18"/>
                <w:szCs w:val="18"/>
              </w:rPr>
            </w:pPr>
            <w:r>
              <w:rPr>
                <w:rFonts w:ascii="宋体" w:hAnsi="宋体" w:hint="eastAsia"/>
                <w:sz w:val="18"/>
                <w:szCs w:val="18"/>
              </w:rPr>
              <w:t>2．如果人员在出入口可能接触到扶手带的外缘并且引起危险，则应采取适当的预防措施。</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垂直净高度</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踏板上方，垂直净高度不应小于2.30m。</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自动扶梯的梯级或自动人行道的踏板或胶带上方，垂直净高度不应小于2.30m；</w:t>
            </w:r>
          </w:p>
          <w:p w:rsidR="00627B95" w:rsidRDefault="00B83936">
            <w:pPr>
              <w:spacing w:line="240" w:lineRule="auto"/>
              <w:rPr>
                <w:rFonts w:ascii="宋体" w:hAnsi="宋体"/>
                <w:sz w:val="18"/>
                <w:szCs w:val="18"/>
              </w:rPr>
            </w:pPr>
            <w:r>
              <w:rPr>
                <w:rFonts w:ascii="宋体" w:hAnsi="宋体" w:hint="eastAsia"/>
                <w:sz w:val="18"/>
                <w:szCs w:val="18"/>
              </w:rPr>
              <w:t>该净高度应当延续到扶手转向端端部。</w:t>
            </w:r>
          </w:p>
        </w:tc>
        <w:tc>
          <w:tcPr>
            <w:tcW w:w="245"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6"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c>
          <w:tcPr>
            <w:tcW w:w="846" w:type="pct"/>
            <w:vAlign w:val="center"/>
          </w:tcPr>
          <w:p w:rsidR="00627B95" w:rsidRDefault="00B83936">
            <w:pPr>
              <w:spacing w:line="240" w:lineRule="auto"/>
              <w:rPr>
                <w:rFonts w:ascii="宋体" w:hAnsi="宋体"/>
                <w:sz w:val="18"/>
                <w:szCs w:val="18"/>
              </w:rPr>
            </w:pPr>
            <w:r>
              <w:rPr>
                <w:rFonts w:ascii="宋体" w:hAnsi="宋体" w:hint="eastAsia"/>
                <w:sz w:val="18"/>
                <w:szCs w:val="18"/>
              </w:rPr>
              <w:t>防护挡板</w:t>
            </w:r>
          </w:p>
        </w:tc>
        <w:tc>
          <w:tcPr>
            <w:tcW w:w="1342" w:type="pct"/>
            <w:vAlign w:val="center"/>
          </w:tcPr>
          <w:p w:rsidR="00627B95" w:rsidRDefault="00B83936">
            <w:pPr>
              <w:spacing w:line="240" w:lineRule="auto"/>
              <w:rPr>
                <w:rFonts w:ascii="宋体" w:hAnsi="宋体"/>
                <w:sz w:val="18"/>
                <w:szCs w:val="18"/>
              </w:rPr>
            </w:pPr>
            <w:r>
              <w:rPr>
                <w:rFonts w:ascii="宋体" w:hAnsi="宋体" w:hint="eastAsia"/>
                <w:sz w:val="18"/>
                <w:szCs w:val="18"/>
              </w:rPr>
              <w:t>扶手带外缘与任何障碍物之间距离不足400mm的，在与楼板交叉处以及各交叉设置的自动扶梯或自动人行道之间，应当设置一个高度不应小于0.30m的垂直固定防护挡板。</w:t>
            </w:r>
          </w:p>
        </w:tc>
        <w:tc>
          <w:tcPr>
            <w:tcW w:w="2321" w:type="pct"/>
            <w:vAlign w:val="center"/>
          </w:tcPr>
          <w:p w:rsidR="00627B95" w:rsidRDefault="00B83936">
            <w:pPr>
              <w:spacing w:line="240" w:lineRule="auto"/>
              <w:rPr>
                <w:rFonts w:ascii="宋体" w:hAnsi="宋体"/>
                <w:sz w:val="18"/>
                <w:szCs w:val="18"/>
              </w:rPr>
            </w:pPr>
            <w:r>
              <w:rPr>
                <w:rFonts w:ascii="宋体" w:hAnsi="宋体" w:hint="eastAsia"/>
                <w:sz w:val="18"/>
                <w:szCs w:val="18"/>
              </w:rPr>
              <w:t>如果建筑物的障碍物会引起人员伤害时，则应采取相应的预防措施。特别是在与楼板交叉处以及各交叉设置的自动扶梯或自动人行道之间，应当设置一个高度不应小于0.30m，无锐利边缘的垂直固定封闭防护挡板，位于扶手带上方，且延伸至扶手带外缘下至少25mm（扶手带外缘与任何障碍物之间距离大于等于400mm的除外）。</w:t>
            </w:r>
          </w:p>
        </w:tc>
        <w:tc>
          <w:tcPr>
            <w:tcW w:w="245" w:type="pct"/>
            <w:vAlign w:val="center"/>
          </w:tcPr>
          <w:p w:rsidR="00627B95" w:rsidRDefault="00B83936">
            <w:pPr>
              <w:spacing w:line="240" w:lineRule="auto"/>
              <w:jc w:val="center"/>
              <w:rPr>
                <w:rFonts w:ascii="宋体" w:hAnsi="宋体"/>
                <w:sz w:val="18"/>
                <w:szCs w:val="18"/>
              </w:rPr>
            </w:pPr>
            <w:r>
              <w:rPr>
                <w:rFonts w:ascii="宋体" w:hAnsi="宋体"/>
                <w:sz w:val="18"/>
                <w:szCs w:val="18"/>
              </w:rPr>
              <w:t>4</w:t>
            </w:r>
          </w:p>
        </w:tc>
      </w:tr>
    </w:tbl>
    <w:p w:rsidR="00627B95" w:rsidRDefault="00627B95">
      <w:pPr>
        <w:pStyle w:val="afffff"/>
        <w:ind w:firstLine="420"/>
      </w:pPr>
    </w:p>
    <w:p w:rsidR="00627B95" w:rsidRDefault="00B83936">
      <w:pPr>
        <w:pStyle w:val="aff"/>
        <w:numPr>
          <w:ilvl w:val="0"/>
          <w:numId w:val="0"/>
        </w:numPr>
        <w:spacing w:before="156" w:after="156"/>
      </w:pPr>
      <w:r>
        <w:rPr>
          <w:rFonts w:hint="eastAsia"/>
        </w:rPr>
        <w:lastRenderedPageBreak/>
        <w:t>表D.1 自动扶梯和自动人行道维保质量评价项目表</w:t>
      </w:r>
      <w:r>
        <w:rPr>
          <w:rFonts w:ascii="宋体" w:eastAsia="宋体" w:hAnsi="宋体" w:hint="eastAsia"/>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789"/>
        <w:gridCol w:w="4113"/>
        <w:gridCol w:w="7426"/>
        <w:gridCol w:w="6"/>
        <w:gridCol w:w="719"/>
      </w:tblGrid>
      <w:tr w:rsidR="00627B95">
        <w:trPr>
          <w:trHeight w:val="20"/>
          <w:jc w:val="center"/>
        </w:trPr>
        <w:tc>
          <w:tcPr>
            <w:tcW w:w="248"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605"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sz w:val="18"/>
                <w:szCs w:val="18"/>
              </w:rPr>
              <w:t>项目</w:t>
            </w:r>
          </w:p>
        </w:tc>
        <w:tc>
          <w:tcPr>
            <w:tcW w:w="1391" w:type="pct"/>
            <w:vAlign w:val="center"/>
          </w:tcPr>
          <w:p w:rsidR="00627B95" w:rsidRDefault="00B83936">
            <w:pPr>
              <w:spacing w:line="240" w:lineRule="auto"/>
              <w:jc w:val="center"/>
              <w:rPr>
                <w:rFonts w:ascii="宋体" w:hAnsi="宋体"/>
                <w:sz w:val="18"/>
                <w:szCs w:val="18"/>
              </w:rPr>
            </w:pPr>
            <w:r>
              <w:rPr>
                <w:rFonts w:ascii="宋体" w:hAnsi="宋体"/>
                <w:sz w:val="18"/>
                <w:szCs w:val="18"/>
              </w:rPr>
              <w:t>内容与要求</w:t>
            </w:r>
          </w:p>
        </w:tc>
        <w:tc>
          <w:tcPr>
            <w:tcW w:w="2513"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（总分100×40%）</w:t>
            </w:r>
          </w:p>
        </w:tc>
        <w:tc>
          <w:tcPr>
            <w:tcW w:w="24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20"/>
          <w:jc w:val="center"/>
        </w:trPr>
        <w:tc>
          <w:tcPr>
            <w:tcW w:w="248"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605" w:type="pct"/>
            <w:vAlign w:val="center"/>
          </w:tcPr>
          <w:p w:rsidR="00627B95" w:rsidRDefault="00B83936">
            <w:pPr>
              <w:spacing w:line="240" w:lineRule="auto"/>
              <w:rPr>
                <w:rFonts w:ascii="宋体" w:hAnsi="宋体"/>
                <w:sz w:val="18"/>
                <w:szCs w:val="18"/>
              </w:rPr>
            </w:pPr>
            <w:r>
              <w:rPr>
                <w:rFonts w:ascii="宋体" w:hAnsi="宋体"/>
                <w:sz w:val="18"/>
                <w:szCs w:val="18"/>
              </w:rPr>
              <w:t>扶手</w:t>
            </w:r>
            <w:r>
              <w:rPr>
                <w:rFonts w:ascii="宋体" w:hAnsi="宋体" w:hint="eastAsia"/>
                <w:sz w:val="18"/>
                <w:szCs w:val="18"/>
              </w:rPr>
              <w:t>防攀爬设</w:t>
            </w:r>
            <w:r>
              <w:rPr>
                <w:rFonts w:ascii="宋体" w:hAnsi="宋体"/>
                <w:sz w:val="18"/>
                <w:szCs w:val="18"/>
              </w:rPr>
              <w:t>置</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自动扶梯与自动人行道的外盖板上应当装设防爬装置。</w:t>
            </w:r>
          </w:p>
        </w:tc>
        <w:tc>
          <w:tcPr>
            <w:tcW w:w="2513" w:type="pct"/>
            <w:gridSpan w:val="2"/>
            <w:vAlign w:val="center"/>
          </w:tcPr>
          <w:p w:rsidR="00627B95" w:rsidRDefault="00B83936">
            <w:pPr>
              <w:spacing w:line="240" w:lineRule="auto"/>
              <w:rPr>
                <w:rFonts w:ascii="宋体" w:hAnsi="宋体"/>
                <w:sz w:val="18"/>
                <w:szCs w:val="18"/>
              </w:rPr>
            </w:pPr>
            <w:r>
              <w:rPr>
                <w:rFonts w:ascii="宋体" w:hAnsi="宋体" w:hint="eastAsia"/>
                <w:sz w:val="18"/>
                <w:szCs w:val="18"/>
              </w:rPr>
              <w:t>为防止人员跌落，在自动扶梯与自动人行道的外盖板上应当装设防爬装置；高度、强度符合要求，无损坏。</w:t>
            </w:r>
          </w:p>
        </w:tc>
        <w:tc>
          <w:tcPr>
            <w:tcW w:w="24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8"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605" w:type="pct"/>
            <w:vAlign w:val="center"/>
          </w:tcPr>
          <w:p w:rsidR="00627B95" w:rsidRDefault="00B83936">
            <w:pPr>
              <w:spacing w:line="240" w:lineRule="auto"/>
              <w:rPr>
                <w:rFonts w:ascii="宋体" w:hAnsi="宋体"/>
                <w:sz w:val="18"/>
                <w:szCs w:val="18"/>
              </w:rPr>
            </w:pPr>
            <w:r>
              <w:rPr>
                <w:rFonts w:ascii="宋体" w:hAnsi="宋体"/>
                <w:sz w:val="18"/>
                <w:szCs w:val="18"/>
              </w:rPr>
              <w:t>扶手装置</w:t>
            </w:r>
            <w:r>
              <w:rPr>
                <w:rFonts w:ascii="宋体" w:hAnsi="宋体" w:hint="eastAsia"/>
                <w:sz w:val="18"/>
                <w:szCs w:val="18"/>
              </w:rPr>
              <w:t>要求</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梯级</w:t>
            </w:r>
            <w:r>
              <w:rPr>
                <w:rFonts w:ascii="宋体" w:hAnsi="宋体" w:hint="eastAsia"/>
                <w:sz w:val="18"/>
                <w:szCs w:val="18"/>
              </w:rPr>
              <w:t>、</w:t>
            </w:r>
            <w:r>
              <w:rPr>
                <w:rFonts w:ascii="宋体" w:hAnsi="宋体"/>
                <w:sz w:val="18"/>
                <w:szCs w:val="18"/>
              </w:rPr>
              <w:t>踏板侧扶手装置部分应光滑</w:t>
            </w:r>
            <w:r>
              <w:rPr>
                <w:rFonts w:ascii="宋体" w:hAnsi="宋体" w:hint="eastAsia"/>
                <w:sz w:val="18"/>
                <w:szCs w:val="18"/>
              </w:rPr>
              <w:t>、平齐；</w:t>
            </w:r>
            <w:r>
              <w:rPr>
                <w:rFonts w:ascii="宋体" w:hAnsi="宋体"/>
                <w:sz w:val="18"/>
                <w:szCs w:val="18"/>
              </w:rPr>
              <w:t>其压条的装设方向与运行方向不一致时，凸出高度不应超过3mm</w:t>
            </w:r>
            <w:r>
              <w:rPr>
                <w:rFonts w:ascii="宋体" w:hAnsi="宋体" w:hint="eastAsia"/>
                <w:sz w:val="18"/>
                <w:szCs w:val="18"/>
              </w:rPr>
              <w:t>；2.</w:t>
            </w:r>
            <w:r>
              <w:rPr>
                <w:rFonts w:ascii="宋体" w:hAnsi="宋体"/>
                <w:sz w:val="18"/>
                <w:szCs w:val="18"/>
              </w:rPr>
              <w:t>围裙板与护壁板之间的连接处的结构应</w:t>
            </w:r>
            <w:r>
              <w:rPr>
                <w:rFonts w:ascii="宋体" w:hAnsi="宋体" w:hint="eastAsia"/>
                <w:sz w:val="18"/>
                <w:szCs w:val="18"/>
              </w:rPr>
              <w:t>无产生勾</w:t>
            </w:r>
            <w:r>
              <w:rPr>
                <w:rFonts w:ascii="宋体" w:hAnsi="宋体"/>
                <w:sz w:val="18"/>
                <w:szCs w:val="18"/>
              </w:rPr>
              <w:t>绊的危险</w:t>
            </w:r>
            <w:r>
              <w:rPr>
                <w:rFonts w:ascii="宋体" w:hAnsi="宋体" w:hint="eastAsia"/>
                <w:sz w:val="18"/>
                <w:szCs w:val="18"/>
              </w:rPr>
              <w:t>。</w:t>
            </w:r>
          </w:p>
        </w:tc>
        <w:tc>
          <w:tcPr>
            <w:tcW w:w="2513" w:type="pct"/>
            <w:gridSpan w:val="2"/>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朝向梯级、踏板或胶带一侧扶手装置部分应光滑</w:t>
            </w:r>
            <w:r>
              <w:rPr>
                <w:rFonts w:ascii="宋体" w:hAnsi="宋体" w:hint="eastAsia"/>
                <w:sz w:val="18"/>
                <w:szCs w:val="18"/>
              </w:rPr>
              <w:t>、平齐。</w:t>
            </w:r>
            <w:r>
              <w:rPr>
                <w:rFonts w:ascii="宋体" w:hAnsi="宋体"/>
                <w:sz w:val="18"/>
                <w:szCs w:val="18"/>
              </w:rPr>
              <w:t>其压条或镶条的装设方向与运行方向不一致时，其凸出高度不应超过3mm，应</w:t>
            </w:r>
            <w:r>
              <w:rPr>
                <w:rFonts w:ascii="宋体" w:hAnsi="宋体" w:hint="eastAsia"/>
                <w:sz w:val="18"/>
                <w:szCs w:val="18"/>
              </w:rPr>
              <w:t>当</w:t>
            </w:r>
            <w:r>
              <w:rPr>
                <w:rFonts w:ascii="宋体" w:hAnsi="宋体"/>
                <w:sz w:val="18"/>
                <w:szCs w:val="18"/>
              </w:rPr>
              <w:t>坚固</w:t>
            </w:r>
            <w:r>
              <w:rPr>
                <w:rFonts w:ascii="宋体" w:hAnsi="宋体" w:hint="eastAsia"/>
                <w:sz w:val="18"/>
                <w:szCs w:val="18"/>
              </w:rPr>
              <w:t>并</w:t>
            </w:r>
            <w:r>
              <w:rPr>
                <w:rFonts w:ascii="宋体" w:hAnsi="宋体"/>
                <w:sz w:val="18"/>
                <w:szCs w:val="18"/>
              </w:rPr>
              <w:t>且具有</w:t>
            </w:r>
            <w:r>
              <w:rPr>
                <w:rFonts w:ascii="宋体" w:hAnsi="宋体" w:hint="eastAsia"/>
                <w:sz w:val="18"/>
                <w:szCs w:val="18"/>
              </w:rPr>
              <w:t>圆</w:t>
            </w:r>
            <w:r>
              <w:rPr>
                <w:rFonts w:ascii="宋体" w:hAnsi="宋体"/>
                <w:sz w:val="18"/>
                <w:szCs w:val="18"/>
              </w:rPr>
              <w:t>角或倒角的边缘。</w:t>
            </w:r>
          </w:p>
          <w:p w:rsidR="00627B95" w:rsidRDefault="00B83936">
            <w:pPr>
              <w:spacing w:line="240" w:lineRule="auto"/>
              <w:rPr>
                <w:rFonts w:ascii="宋体" w:hAnsi="宋体"/>
                <w:sz w:val="18"/>
                <w:szCs w:val="18"/>
              </w:rPr>
            </w:pPr>
            <w:r>
              <w:rPr>
                <w:rFonts w:ascii="宋体" w:hAnsi="宋体" w:hint="eastAsia"/>
                <w:sz w:val="18"/>
                <w:szCs w:val="18"/>
              </w:rPr>
              <w:t>2.</w:t>
            </w:r>
            <w:r>
              <w:rPr>
                <w:rFonts w:ascii="宋体" w:hAnsi="宋体"/>
                <w:sz w:val="18"/>
                <w:szCs w:val="18"/>
              </w:rPr>
              <w:t>围裙板与护壁板之间的连接处的结构应</w:t>
            </w:r>
            <w:r>
              <w:rPr>
                <w:rFonts w:ascii="宋体" w:hAnsi="宋体" w:hint="eastAsia"/>
                <w:sz w:val="18"/>
                <w:szCs w:val="18"/>
              </w:rPr>
              <w:t>无产生勾</w:t>
            </w:r>
            <w:r>
              <w:rPr>
                <w:rFonts w:ascii="宋体" w:hAnsi="宋体"/>
                <w:sz w:val="18"/>
                <w:szCs w:val="18"/>
              </w:rPr>
              <w:t>绊的危险</w:t>
            </w:r>
            <w:r>
              <w:rPr>
                <w:rFonts w:ascii="宋体" w:hAnsi="宋体" w:hint="eastAsia"/>
                <w:sz w:val="18"/>
                <w:szCs w:val="18"/>
              </w:rPr>
              <w:t>。</w:t>
            </w:r>
          </w:p>
        </w:tc>
        <w:tc>
          <w:tcPr>
            <w:tcW w:w="24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8" w:type="pct"/>
            <w:tcBorders>
              <w:top w:val="single" w:sz="4" w:space="0" w:color="auto"/>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梯级、踏板或胶带与围裙板间隙</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自动扶梯或自动人行道的梯级、踏板的两侧，任何一侧的水平间隙不应大于4mm，且两侧对称位置处的间隙总和不应大于7mm。</w:t>
            </w:r>
          </w:p>
        </w:tc>
        <w:tc>
          <w:tcPr>
            <w:tcW w:w="2513" w:type="pct"/>
            <w:gridSpan w:val="2"/>
            <w:vAlign w:val="center"/>
          </w:tcPr>
          <w:p w:rsidR="00627B95" w:rsidRDefault="00B83936">
            <w:pPr>
              <w:spacing w:line="240" w:lineRule="auto"/>
              <w:rPr>
                <w:rFonts w:ascii="宋体" w:hAnsi="宋体"/>
                <w:sz w:val="18"/>
                <w:szCs w:val="18"/>
              </w:rPr>
            </w:pPr>
            <w:r>
              <w:rPr>
                <w:rFonts w:ascii="宋体" w:hAnsi="宋体" w:hint="eastAsia"/>
                <w:sz w:val="18"/>
                <w:szCs w:val="18"/>
              </w:rPr>
              <w:t>自动扶梯或自动人行道的围裙板设置在梯级、踏板或胶带的两侧，任何一侧的水平间隙不应大于4mm，且两侧对称位置处的间隙总和不应大于7mm。如果自动人行道的围裙板设置在踏板或胶带之上时，则踏板表面与围裙板下端间所测得的垂直间隙不应超过4mm；踏板或胶带产生横向移动时，不允许踏板或胶带的侧边与围裙板垂直投影间产生间隙。</w:t>
            </w:r>
          </w:p>
        </w:tc>
        <w:tc>
          <w:tcPr>
            <w:tcW w:w="24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jc w:val="center"/>
        </w:trPr>
        <w:tc>
          <w:tcPr>
            <w:tcW w:w="248" w:type="pct"/>
            <w:tcBorders>
              <w:top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 防夹装置</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围裙板上应当装设围裙板防夹装置。</w:t>
            </w:r>
          </w:p>
        </w:tc>
        <w:tc>
          <w:tcPr>
            <w:tcW w:w="2513" w:type="pct"/>
            <w:gridSpan w:val="2"/>
            <w:vAlign w:val="center"/>
          </w:tcPr>
          <w:p w:rsidR="00627B95" w:rsidRDefault="00B83936">
            <w:pPr>
              <w:spacing w:line="240" w:lineRule="auto"/>
              <w:rPr>
                <w:rFonts w:ascii="宋体" w:hAnsi="宋体"/>
                <w:sz w:val="18"/>
                <w:szCs w:val="18"/>
              </w:rPr>
            </w:pPr>
            <w:r>
              <w:rPr>
                <w:rFonts w:ascii="宋体" w:hAnsi="宋体" w:hint="eastAsia"/>
                <w:sz w:val="18"/>
                <w:szCs w:val="18"/>
              </w:rPr>
              <w:t>在自动扶梯的围裙板上应当装设围裙板防夹装置。</w:t>
            </w:r>
          </w:p>
        </w:tc>
        <w:tc>
          <w:tcPr>
            <w:tcW w:w="243"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13</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梳齿与梳齿板</w:t>
            </w:r>
            <w:r>
              <w:rPr>
                <w:rFonts w:ascii="宋体" w:hAnsi="宋体"/>
                <w:sz w:val="18"/>
                <w:szCs w:val="18"/>
              </w:rPr>
              <w:t>梳齿啮合</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1.梳齿板梳齿或踏面齿应当完好；2.梳齿板梳齿与踏板面齿槽的啮合深度和间隙符合。</w:t>
            </w:r>
          </w:p>
        </w:tc>
        <w:tc>
          <w:tcPr>
            <w:tcW w:w="2511" w:type="pct"/>
            <w:vAlign w:val="center"/>
          </w:tcPr>
          <w:p w:rsidR="00627B95" w:rsidRDefault="00B83936">
            <w:pPr>
              <w:spacing w:line="240" w:lineRule="auto"/>
              <w:rPr>
                <w:rFonts w:ascii="宋体" w:hAnsi="宋体"/>
                <w:sz w:val="18"/>
                <w:szCs w:val="18"/>
              </w:rPr>
            </w:pPr>
            <w:r>
              <w:rPr>
                <w:rFonts w:ascii="宋体" w:hAnsi="宋体" w:hint="eastAsia"/>
                <w:sz w:val="18"/>
                <w:szCs w:val="18"/>
              </w:rPr>
              <w:t>1.梳齿板梳齿或踏面齿应当完好，不得有缺损。</w:t>
            </w:r>
          </w:p>
          <w:p w:rsidR="00627B95" w:rsidRDefault="00B83936">
            <w:pPr>
              <w:spacing w:line="240" w:lineRule="auto"/>
              <w:rPr>
                <w:rFonts w:ascii="宋体" w:hAnsi="宋体"/>
                <w:sz w:val="18"/>
                <w:szCs w:val="18"/>
              </w:rPr>
            </w:pPr>
            <w:r>
              <w:rPr>
                <w:rFonts w:ascii="宋体" w:hAnsi="宋体" w:hint="eastAsia"/>
                <w:sz w:val="18"/>
                <w:szCs w:val="18"/>
              </w:rPr>
              <w:t>2.梳齿板梳齿与踏板面齿槽的啮合深度至少为4mm，间隙不应超过4mm</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扶手带入口保护</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扶手转向端的扶手带入口处应设置保护装置。</w:t>
            </w:r>
          </w:p>
        </w:tc>
        <w:tc>
          <w:tcPr>
            <w:tcW w:w="2511" w:type="pct"/>
            <w:vAlign w:val="center"/>
          </w:tcPr>
          <w:p w:rsidR="00627B95" w:rsidRDefault="00B83936">
            <w:pPr>
              <w:spacing w:line="240" w:lineRule="auto"/>
              <w:rPr>
                <w:rFonts w:ascii="宋体" w:hAnsi="宋体"/>
                <w:sz w:val="18"/>
                <w:szCs w:val="18"/>
              </w:rPr>
            </w:pPr>
            <w:r>
              <w:rPr>
                <w:rFonts w:ascii="宋体" w:hAnsi="宋体" w:hint="eastAsia"/>
                <w:sz w:val="18"/>
                <w:szCs w:val="18"/>
              </w:rPr>
              <w:t>在扶手转向端的扶手带入口处应设置手指和手的保护装置，该装置动作时，驱动主机应当不能启动或立即停止。</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2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15</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 梳齿板保护</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当异物卡入，梳齿板与梯级或踏板发生碰撞时，应自动停止运行。</w:t>
            </w:r>
          </w:p>
        </w:tc>
        <w:tc>
          <w:tcPr>
            <w:tcW w:w="2511" w:type="pct"/>
            <w:vAlign w:val="center"/>
          </w:tcPr>
          <w:p w:rsidR="00627B95" w:rsidRDefault="00B83936">
            <w:pPr>
              <w:spacing w:line="240" w:lineRule="auto"/>
              <w:rPr>
                <w:rFonts w:ascii="宋体" w:hAnsi="宋体"/>
                <w:sz w:val="18"/>
                <w:szCs w:val="18"/>
              </w:rPr>
            </w:pPr>
            <w:r>
              <w:rPr>
                <w:rFonts w:ascii="宋体" w:hAnsi="宋体" w:hint="eastAsia"/>
                <w:sz w:val="18"/>
                <w:szCs w:val="18"/>
              </w:rPr>
              <w:t>当异物卡入，梳齿板与梯级或踏板发生碰撞时，自动扶梯或自动人行道应自动停止运行。</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梯</w:t>
            </w:r>
            <w:r>
              <w:rPr>
                <w:rFonts w:ascii="宋体" w:hAnsi="宋体"/>
                <w:sz w:val="18"/>
                <w:szCs w:val="18"/>
              </w:rPr>
              <w:t>级踏板或胶带的</w:t>
            </w:r>
            <w:r>
              <w:rPr>
                <w:rFonts w:ascii="宋体" w:hAnsi="宋体" w:hint="eastAsia"/>
                <w:sz w:val="18"/>
                <w:szCs w:val="18"/>
              </w:rPr>
              <w:t>驱动</w:t>
            </w:r>
            <w:r>
              <w:rPr>
                <w:rFonts w:ascii="宋体" w:hAnsi="宋体"/>
                <w:sz w:val="18"/>
                <w:szCs w:val="18"/>
              </w:rPr>
              <w:t>元件</w:t>
            </w:r>
            <w:r>
              <w:rPr>
                <w:rFonts w:ascii="宋体" w:hAnsi="宋体" w:hint="eastAsia"/>
                <w:sz w:val="18"/>
                <w:szCs w:val="18"/>
              </w:rPr>
              <w:t>保护</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直接驱动梯级、踏板的元件的断裂或过分伸长，应自动停止运行</w:t>
            </w:r>
            <w:r>
              <w:rPr>
                <w:rFonts w:ascii="宋体" w:hAnsi="宋体" w:hint="eastAsia"/>
                <w:sz w:val="18"/>
                <w:szCs w:val="18"/>
              </w:rPr>
              <w:t>；2.该装置动作后，只有手动复位故障锁定,才能重新启动自动扶梯和自动人行道。</w:t>
            </w:r>
          </w:p>
        </w:tc>
        <w:tc>
          <w:tcPr>
            <w:tcW w:w="2511"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直接驱动梯级、踏板或胶带的元件（如：链条或齿条）的断裂或过分伸长，自动扶梯或自动人行道应自动停止运行</w:t>
            </w:r>
            <w:r>
              <w:rPr>
                <w:rFonts w:ascii="宋体" w:hAnsi="宋体" w:hint="eastAsia"/>
                <w:sz w:val="18"/>
                <w:szCs w:val="18"/>
              </w:rPr>
              <w:t>。2.该装置动作后，只有手动复位故障锁定,并操作开关或检修控制装置才能重新启动自动扶梯和自动人行道。即使电源发生故障或恢复供电，此故障锁定应始终保持有效。</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2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17</w:t>
            </w:r>
          </w:p>
        </w:tc>
        <w:tc>
          <w:tcPr>
            <w:tcW w:w="605" w:type="pct"/>
            <w:vAlign w:val="center"/>
          </w:tcPr>
          <w:p w:rsidR="00627B95" w:rsidRDefault="00B83936">
            <w:pPr>
              <w:spacing w:line="240" w:lineRule="auto"/>
              <w:rPr>
                <w:rFonts w:ascii="宋体" w:hAnsi="宋体"/>
                <w:sz w:val="18"/>
                <w:szCs w:val="18"/>
              </w:rPr>
            </w:pPr>
            <w:r>
              <w:rPr>
                <w:rFonts w:ascii="宋体" w:hAnsi="宋体" w:hint="eastAsia"/>
                <w:sz w:val="18"/>
                <w:szCs w:val="18"/>
              </w:rPr>
              <w:t>检修盖板和上下盖板保护</w:t>
            </w:r>
          </w:p>
        </w:tc>
        <w:tc>
          <w:tcPr>
            <w:tcW w:w="1391" w:type="pct"/>
            <w:vAlign w:val="center"/>
          </w:tcPr>
          <w:p w:rsidR="00627B95" w:rsidRDefault="00B83936">
            <w:pPr>
              <w:spacing w:line="240" w:lineRule="auto"/>
              <w:rPr>
                <w:rFonts w:ascii="宋体" w:hAnsi="宋体"/>
                <w:sz w:val="18"/>
                <w:szCs w:val="18"/>
              </w:rPr>
            </w:pPr>
            <w:r>
              <w:rPr>
                <w:rFonts w:ascii="宋体" w:hAnsi="宋体" w:hint="eastAsia"/>
                <w:sz w:val="18"/>
                <w:szCs w:val="18"/>
              </w:rPr>
              <w:t>1.检修盖板和上下盖板应有监控装置。2.当打开桁架区域的检修盖板和（或）移去或打开楼层板时，驱动主机应当不能启动或者立即停止。</w:t>
            </w:r>
          </w:p>
        </w:tc>
        <w:tc>
          <w:tcPr>
            <w:tcW w:w="2511" w:type="pct"/>
            <w:vAlign w:val="center"/>
          </w:tcPr>
          <w:p w:rsidR="00627B95" w:rsidRDefault="00B83936">
            <w:pPr>
              <w:spacing w:line="240" w:lineRule="auto"/>
              <w:rPr>
                <w:rFonts w:ascii="宋体" w:hAnsi="宋体"/>
                <w:sz w:val="18"/>
                <w:szCs w:val="18"/>
              </w:rPr>
            </w:pPr>
            <w:r>
              <w:rPr>
                <w:rFonts w:ascii="宋体" w:hAnsi="宋体" w:hint="eastAsia"/>
                <w:sz w:val="18"/>
                <w:szCs w:val="18"/>
              </w:rPr>
              <w:t>1.检修盖板和上下盖板应配备一个监控装置。2.当打开桁架区域的检修盖板和（或）移去或打开楼层板时，驱动主机应当不能启动或者立即停止运行。</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bl>
    <w:p w:rsidR="00627B95" w:rsidRDefault="00B83936">
      <w:pPr>
        <w:pStyle w:val="aff"/>
        <w:numPr>
          <w:ilvl w:val="0"/>
          <w:numId w:val="0"/>
        </w:numPr>
        <w:spacing w:before="156" w:after="156"/>
      </w:pPr>
      <w:r>
        <w:rPr>
          <w:rFonts w:hint="eastAsia"/>
        </w:rPr>
        <w:lastRenderedPageBreak/>
        <w:t>表D.1 自动扶梯和自动人行道维保质量评价项目表</w:t>
      </w:r>
      <w:r>
        <w:rPr>
          <w:rFonts w:ascii="宋体" w:eastAsia="宋体" w:hAnsi="宋体" w:hint="eastAsia"/>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502"/>
        <w:gridCol w:w="5104"/>
        <w:gridCol w:w="6722"/>
        <w:gridCol w:w="9"/>
        <w:gridCol w:w="716"/>
      </w:tblGrid>
      <w:tr w:rsidR="00627B95">
        <w:trPr>
          <w:trHeight w:val="20"/>
          <w:jc w:val="center"/>
        </w:trPr>
        <w:tc>
          <w:tcPr>
            <w:tcW w:w="248" w:type="pct"/>
            <w:tcBorders>
              <w:righ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08" w:type="pct"/>
            <w:tcBorders>
              <w:left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sz w:val="18"/>
                <w:szCs w:val="18"/>
              </w:rPr>
              <w:t>项目</w:t>
            </w:r>
          </w:p>
        </w:tc>
        <w:tc>
          <w:tcPr>
            <w:tcW w:w="1726" w:type="pct"/>
            <w:vAlign w:val="center"/>
          </w:tcPr>
          <w:p w:rsidR="00627B95" w:rsidRDefault="00B83936">
            <w:pPr>
              <w:spacing w:line="240" w:lineRule="auto"/>
              <w:jc w:val="center"/>
              <w:rPr>
                <w:rFonts w:ascii="宋体" w:hAnsi="宋体"/>
                <w:sz w:val="18"/>
                <w:szCs w:val="18"/>
              </w:rPr>
            </w:pPr>
            <w:r>
              <w:rPr>
                <w:rFonts w:ascii="宋体" w:hAnsi="宋体"/>
                <w:sz w:val="18"/>
                <w:szCs w:val="18"/>
              </w:rPr>
              <w:t>内容与要求</w:t>
            </w:r>
          </w:p>
        </w:tc>
        <w:tc>
          <w:tcPr>
            <w:tcW w:w="2276"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（总分100×40%）</w:t>
            </w:r>
          </w:p>
        </w:tc>
        <w:tc>
          <w:tcPr>
            <w:tcW w:w="242"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1304"/>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18</w:t>
            </w:r>
          </w:p>
        </w:tc>
        <w:tc>
          <w:tcPr>
            <w:tcW w:w="508" w:type="pct"/>
            <w:vAlign w:val="center"/>
          </w:tcPr>
          <w:p w:rsidR="00627B95" w:rsidRDefault="00B83936">
            <w:pPr>
              <w:spacing w:line="240" w:lineRule="auto"/>
              <w:rPr>
                <w:rFonts w:ascii="宋体" w:hAnsi="宋体"/>
                <w:sz w:val="18"/>
                <w:szCs w:val="18"/>
              </w:rPr>
            </w:pPr>
            <w:r>
              <w:rPr>
                <w:rFonts w:ascii="宋体" w:hAnsi="宋体" w:hint="eastAsia"/>
                <w:sz w:val="18"/>
                <w:szCs w:val="18"/>
              </w:rPr>
              <w:t>制动器松闸故障保护</w:t>
            </w:r>
          </w:p>
        </w:tc>
        <w:tc>
          <w:tcPr>
            <w:tcW w:w="1726" w:type="pct"/>
            <w:vAlign w:val="center"/>
          </w:tcPr>
          <w:p w:rsidR="00627B95" w:rsidRDefault="00B83936">
            <w:pPr>
              <w:spacing w:line="240" w:lineRule="auto"/>
              <w:rPr>
                <w:rFonts w:ascii="宋体" w:hAnsi="宋体"/>
                <w:sz w:val="18"/>
                <w:szCs w:val="18"/>
              </w:rPr>
            </w:pPr>
            <w:r>
              <w:rPr>
                <w:rFonts w:ascii="宋体" w:hAnsi="宋体" w:hint="eastAsia"/>
                <w:sz w:val="18"/>
                <w:szCs w:val="18"/>
              </w:rPr>
              <w:t>1．制动系统监控装置，如启动后制动系统没有松闸，驱动主机应当立即停止；2．该装置动作后，即使电源发生故障或者恢复供电，此故障锁定应当始终保持有效。</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1．应当设置制动系统监控装置，当自动扶梯和自动人行道启动后制动系统没有松闸，驱动主机应当立即停止</w:t>
            </w:r>
          </w:p>
          <w:p w:rsidR="00627B95" w:rsidRDefault="00B83936">
            <w:pPr>
              <w:spacing w:line="240" w:lineRule="auto"/>
              <w:rPr>
                <w:rFonts w:ascii="宋体" w:hAnsi="宋体"/>
                <w:sz w:val="18"/>
                <w:szCs w:val="18"/>
              </w:rPr>
            </w:pPr>
            <w:r>
              <w:rPr>
                <w:rFonts w:ascii="宋体" w:hAnsi="宋体" w:hint="eastAsia"/>
                <w:sz w:val="18"/>
                <w:szCs w:val="18"/>
              </w:rPr>
              <w:t>2.该装置动作后，即使电源发生故障或者恢复供电，此故障锁定应当始终保持有效</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567"/>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19</w:t>
            </w:r>
          </w:p>
        </w:tc>
        <w:tc>
          <w:tcPr>
            <w:tcW w:w="508" w:type="pct"/>
            <w:vAlign w:val="center"/>
          </w:tcPr>
          <w:p w:rsidR="00627B95" w:rsidRDefault="00B83936">
            <w:pPr>
              <w:spacing w:line="240" w:lineRule="auto"/>
              <w:rPr>
                <w:rFonts w:ascii="宋体" w:hAnsi="宋体"/>
                <w:sz w:val="18"/>
                <w:szCs w:val="18"/>
              </w:rPr>
            </w:pPr>
            <w:r>
              <w:rPr>
                <w:rFonts w:ascii="宋体" w:hAnsi="宋体"/>
                <w:sz w:val="18"/>
                <w:szCs w:val="18"/>
              </w:rPr>
              <w:t>使用须知</w:t>
            </w:r>
          </w:p>
        </w:tc>
        <w:tc>
          <w:tcPr>
            <w:tcW w:w="1726" w:type="pct"/>
            <w:vAlign w:val="center"/>
          </w:tcPr>
          <w:p w:rsidR="00627B95" w:rsidRDefault="00B83936">
            <w:pPr>
              <w:spacing w:line="240" w:lineRule="auto"/>
              <w:rPr>
                <w:rFonts w:ascii="宋体" w:hAnsi="宋体"/>
                <w:sz w:val="18"/>
                <w:szCs w:val="18"/>
              </w:rPr>
            </w:pPr>
            <w:r>
              <w:rPr>
                <w:rFonts w:ascii="宋体" w:hAnsi="宋体"/>
                <w:sz w:val="18"/>
                <w:szCs w:val="18"/>
              </w:rPr>
              <w:t>在自动扶梯或自动人行道入口处应</w:t>
            </w:r>
            <w:r>
              <w:rPr>
                <w:rFonts w:ascii="宋体" w:hAnsi="宋体" w:hint="eastAsia"/>
                <w:sz w:val="18"/>
                <w:szCs w:val="18"/>
              </w:rPr>
              <w:t>当</w:t>
            </w:r>
            <w:r>
              <w:rPr>
                <w:rFonts w:ascii="宋体" w:hAnsi="宋体"/>
                <w:sz w:val="18"/>
                <w:szCs w:val="18"/>
              </w:rPr>
              <w:t>设置使用须知的标牌</w:t>
            </w:r>
            <w:r>
              <w:rPr>
                <w:rFonts w:ascii="宋体" w:hAnsi="宋体" w:hint="eastAsia"/>
                <w:sz w:val="18"/>
                <w:szCs w:val="18"/>
              </w:rPr>
              <w:t>。</w:t>
            </w:r>
          </w:p>
        </w:tc>
        <w:tc>
          <w:tcPr>
            <w:tcW w:w="2273" w:type="pct"/>
            <w:vAlign w:val="center"/>
          </w:tcPr>
          <w:p w:rsidR="00627B95" w:rsidRDefault="00B83936">
            <w:pPr>
              <w:spacing w:line="240" w:lineRule="auto"/>
              <w:rPr>
                <w:rFonts w:ascii="宋体" w:hAnsi="宋体"/>
                <w:sz w:val="18"/>
                <w:szCs w:val="18"/>
              </w:rPr>
            </w:pPr>
            <w:r>
              <w:rPr>
                <w:rFonts w:ascii="宋体" w:hAnsi="宋体"/>
                <w:sz w:val="18"/>
                <w:szCs w:val="18"/>
              </w:rPr>
              <w:t>在自动扶梯或自动人行道入口处应</w:t>
            </w:r>
            <w:r>
              <w:rPr>
                <w:rFonts w:ascii="宋体" w:hAnsi="宋体" w:hint="eastAsia"/>
                <w:sz w:val="18"/>
                <w:szCs w:val="18"/>
              </w:rPr>
              <w:t>当</w:t>
            </w:r>
            <w:r>
              <w:rPr>
                <w:rFonts w:ascii="宋体" w:hAnsi="宋体"/>
                <w:sz w:val="18"/>
                <w:szCs w:val="18"/>
              </w:rPr>
              <w:t>设置使用须知的标牌，标牌须包括内容</w:t>
            </w:r>
            <w:r>
              <w:rPr>
                <w:rFonts w:ascii="宋体" w:hAnsi="宋体" w:hint="eastAsia"/>
                <w:sz w:val="18"/>
                <w:szCs w:val="18"/>
              </w:rPr>
              <w:t>符合。</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907"/>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20</w:t>
            </w:r>
          </w:p>
        </w:tc>
        <w:tc>
          <w:tcPr>
            <w:tcW w:w="508" w:type="pct"/>
            <w:vAlign w:val="center"/>
          </w:tcPr>
          <w:p w:rsidR="00627B95" w:rsidRDefault="00B83936">
            <w:pPr>
              <w:spacing w:line="240" w:lineRule="auto"/>
              <w:rPr>
                <w:rFonts w:ascii="宋体" w:hAnsi="宋体"/>
                <w:sz w:val="18"/>
                <w:szCs w:val="18"/>
              </w:rPr>
            </w:pPr>
            <w:r>
              <w:rPr>
                <w:rFonts w:ascii="宋体" w:hAnsi="宋体"/>
                <w:sz w:val="18"/>
                <w:szCs w:val="18"/>
              </w:rPr>
              <w:t>扶手带的运行速度偏差</w:t>
            </w:r>
          </w:p>
        </w:tc>
        <w:tc>
          <w:tcPr>
            <w:tcW w:w="1726" w:type="pct"/>
            <w:vAlign w:val="center"/>
          </w:tcPr>
          <w:p w:rsidR="00627B95" w:rsidRDefault="00B83936">
            <w:pPr>
              <w:spacing w:line="240" w:lineRule="auto"/>
              <w:rPr>
                <w:rFonts w:ascii="宋体" w:hAnsi="宋体"/>
                <w:sz w:val="18"/>
                <w:szCs w:val="18"/>
              </w:rPr>
            </w:pPr>
            <w:r>
              <w:rPr>
                <w:rFonts w:ascii="宋体" w:hAnsi="宋体"/>
                <w:sz w:val="18"/>
                <w:szCs w:val="18"/>
              </w:rPr>
              <w:t>扶手带的运行速度相对于梯级、踏板或胶带的</w:t>
            </w:r>
            <w:r>
              <w:rPr>
                <w:rFonts w:ascii="宋体" w:hAnsi="宋体" w:hint="eastAsia"/>
                <w:sz w:val="18"/>
                <w:szCs w:val="18"/>
              </w:rPr>
              <w:t>实际</w:t>
            </w:r>
            <w:r>
              <w:rPr>
                <w:rFonts w:ascii="宋体" w:hAnsi="宋体"/>
                <w:sz w:val="18"/>
                <w:szCs w:val="18"/>
              </w:rPr>
              <w:t>速度</w:t>
            </w:r>
            <w:r>
              <w:rPr>
                <w:rFonts w:ascii="宋体" w:hAnsi="宋体" w:hint="eastAsia"/>
                <w:sz w:val="18"/>
                <w:szCs w:val="18"/>
              </w:rPr>
              <w:t>的</w:t>
            </w:r>
            <w:r>
              <w:rPr>
                <w:rFonts w:ascii="宋体" w:hAnsi="宋体"/>
                <w:sz w:val="18"/>
                <w:szCs w:val="18"/>
              </w:rPr>
              <w:t>允差为0</w:t>
            </w: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2273" w:type="pct"/>
            <w:vAlign w:val="center"/>
          </w:tcPr>
          <w:p w:rsidR="00627B95" w:rsidRDefault="00B83936">
            <w:pPr>
              <w:spacing w:line="240" w:lineRule="auto"/>
              <w:rPr>
                <w:rFonts w:ascii="宋体" w:hAnsi="宋体"/>
                <w:sz w:val="18"/>
                <w:szCs w:val="18"/>
              </w:rPr>
            </w:pPr>
            <w:r>
              <w:rPr>
                <w:rFonts w:ascii="宋体" w:hAnsi="宋体"/>
                <w:sz w:val="18"/>
                <w:szCs w:val="18"/>
              </w:rPr>
              <w:t>扶手带的运行速度相对于梯级、踏板或胶带的</w:t>
            </w:r>
            <w:r>
              <w:rPr>
                <w:rFonts w:ascii="宋体" w:hAnsi="宋体" w:hint="eastAsia"/>
                <w:sz w:val="18"/>
                <w:szCs w:val="18"/>
              </w:rPr>
              <w:t>实际</w:t>
            </w:r>
            <w:r>
              <w:rPr>
                <w:rFonts w:ascii="宋体" w:hAnsi="宋体"/>
                <w:sz w:val="18"/>
                <w:szCs w:val="18"/>
              </w:rPr>
              <w:t>速度</w:t>
            </w:r>
            <w:r>
              <w:rPr>
                <w:rFonts w:ascii="宋体" w:hAnsi="宋体" w:hint="eastAsia"/>
                <w:sz w:val="18"/>
                <w:szCs w:val="18"/>
              </w:rPr>
              <w:t>的</w:t>
            </w:r>
            <w:r>
              <w:rPr>
                <w:rFonts w:ascii="宋体" w:hAnsi="宋体"/>
                <w:sz w:val="18"/>
                <w:szCs w:val="18"/>
              </w:rPr>
              <w:t>允差为0</w:t>
            </w:r>
            <w:r>
              <w:rPr>
                <w:rFonts w:ascii="宋体" w:hAnsi="宋体" w:hint="eastAsia"/>
                <w:sz w:val="18"/>
                <w:szCs w:val="18"/>
              </w:rPr>
              <w:t>～</w:t>
            </w:r>
            <w:r>
              <w:rPr>
                <w:rFonts w:ascii="宋体" w:hAnsi="宋体"/>
                <w:sz w:val="18"/>
                <w:szCs w:val="18"/>
              </w:rPr>
              <w:t>+2%</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trHeight w:val="907"/>
          <w:jc w:val="center"/>
        </w:trPr>
        <w:tc>
          <w:tcPr>
            <w:tcW w:w="248" w:type="pct"/>
            <w:tcBorders>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23</w:t>
            </w:r>
          </w:p>
        </w:tc>
        <w:tc>
          <w:tcPr>
            <w:tcW w:w="508" w:type="pct"/>
            <w:vAlign w:val="center"/>
          </w:tcPr>
          <w:p w:rsidR="00627B95" w:rsidRDefault="00B83936">
            <w:pPr>
              <w:spacing w:line="240" w:lineRule="auto"/>
              <w:rPr>
                <w:rFonts w:ascii="宋体" w:hAnsi="宋体"/>
                <w:sz w:val="18"/>
                <w:szCs w:val="18"/>
              </w:rPr>
            </w:pPr>
            <w:r>
              <w:rPr>
                <w:rFonts w:ascii="宋体" w:hAnsi="宋体"/>
                <w:sz w:val="18"/>
                <w:szCs w:val="18"/>
              </w:rPr>
              <w:t>制停距离</w:t>
            </w:r>
          </w:p>
        </w:tc>
        <w:tc>
          <w:tcPr>
            <w:tcW w:w="1726" w:type="pct"/>
            <w:vAlign w:val="center"/>
          </w:tcPr>
          <w:p w:rsidR="00627B95" w:rsidRDefault="00B83936">
            <w:pPr>
              <w:spacing w:line="240" w:lineRule="auto"/>
              <w:rPr>
                <w:rFonts w:ascii="宋体" w:hAnsi="宋体"/>
                <w:sz w:val="18"/>
                <w:szCs w:val="18"/>
              </w:rPr>
            </w:pPr>
            <w:r>
              <w:rPr>
                <w:rFonts w:ascii="宋体" w:hAnsi="宋体"/>
                <w:sz w:val="18"/>
                <w:szCs w:val="18"/>
              </w:rPr>
              <w:t>空载和有载向下运行的自动扶梯</w:t>
            </w:r>
            <w:r>
              <w:rPr>
                <w:rFonts w:ascii="宋体" w:hAnsi="宋体" w:hint="eastAsia"/>
                <w:sz w:val="18"/>
                <w:szCs w:val="18"/>
              </w:rPr>
              <w:t>、</w:t>
            </w:r>
            <w:r>
              <w:rPr>
                <w:rFonts w:ascii="宋体" w:hAnsi="宋体"/>
                <w:sz w:val="18"/>
                <w:szCs w:val="18"/>
              </w:rPr>
              <w:t>的自动人行道</w:t>
            </w:r>
            <w:r>
              <w:rPr>
                <w:rFonts w:ascii="宋体" w:hAnsi="宋体" w:hint="eastAsia"/>
                <w:sz w:val="18"/>
                <w:szCs w:val="18"/>
              </w:rPr>
              <w:t>制停距离符合标准要求。</w:t>
            </w:r>
          </w:p>
        </w:tc>
        <w:tc>
          <w:tcPr>
            <w:tcW w:w="2273" w:type="pct"/>
            <w:vAlign w:val="center"/>
          </w:tcPr>
          <w:p w:rsidR="00627B95" w:rsidRDefault="00B83936">
            <w:pPr>
              <w:spacing w:line="240" w:lineRule="auto"/>
              <w:rPr>
                <w:rFonts w:ascii="宋体" w:hAnsi="宋体"/>
                <w:sz w:val="18"/>
                <w:szCs w:val="18"/>
              </w:rPr>
            </w:pPr>
            <w:r>
              <w:rPr>
                <w:rFonts w:ascii="宋体" w:hAnsi="宋体" w:hint="eastAsia"/>
                <w:sz w:val="18"/>
                <w:szCs w:val="18"/>
              </w:rPr>
              <w:t>1.</w:t>
            </w:r>
            <w:r>
              <w:rPr>
                <w:rFonts w:ascii="宋体" w:hAnsi="宋体"/>
                <w:sz w:val="18"/>
                <w:szCs w:val="18"/>
              </w:rPr>
              <w:t>空载和有载向下运行的自动扶梯：</w:t>
            </w:r>
            <w:r>
              <w:rPr>
                <w:rFonts w:ascii="宋体" w:hAnsi="宋体" w:hint="eastAsia"/>
                <w:sz w:val="18"/>
                <w:szCs w:val="18"/>
              </w:rPr>
              <w:t>符合标准要求。</w:t>
            </w:r>
          </w:p>
          <w:p w:rsidR="00627B95" w:rsidRDefault="00B83936">
            <w:pPr>
              <w:spacing w:line="240" w:lineRule="auto"/>
              <w:rPr>
                <w:rFonts w:ascii="宋体" w:hAnsi="宋体"/>
                <w:sz w:val="18"/>
                <w:szCs w:val="18"/>
              </w:rPr>
            </w:pPr>
            <w:r>
              <w:rPr>
                <w:rFonts w:ascii="宋体" w:hAnsi="宋体" w:hint="eastAsia"/>
                <w:sz w:val="18"/>
                <w:szCs w:val="18"/>
              </w:rPr>
              <w:t>2.</w:t>
            </w:r>
            <w:r>
              <w:rPr>
                <w:rFonts w:ascii="宋体" w:hAnsi="宋体"/>
                <w:sz w:val="18"/>
                <w:szCs w:val="18"/>
              </w:rPr>
              <w:t>空载和有载水平运行或有载向下运行的自动人行道：</w:t>
            </w:r>
            <w:r>
              <w:rPr>
                <w:rFonts w:ascii="宋体" w:hAnsi="宋体" w:hint="eastAsia"/>
                <w:sz w:val="18"/>
                <w:szCs w:val="18"/>
              </w:rPr>
              <w:t>符合标准要求。</w:t>
            </w:r>
          </w:p>
        </w:tc>
        <w:tc>
          <w:tcPr>
            <w:tcW w:w="245"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bl>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68" w:name="_Toc59003301"/>
      <w:bookmarkStart w:id="69" w:name="_Toc59009585"/>
      <w:r>
        <w:rPr>
          <w:rFonts w:hint="eastAsia"/>
        </w:rPr>
        <w:t>（资料性）</w:t>
      </w:r>
      <w:r>
        <w:br/>
      </w:r>
      <w:bookmarkEnd w:id="68"/>
      <w:r>
        <w:rPr>
          <w:rFonts w:hint="eastAsia"/>
        </w:rPr>
        <w:t>维护保养单位风险识别、应急救援和信息化类评价项目</w:t>
      </w:r>
      <w:bookmarkEnd w:id="69"/>
    </w:p>
    <w:p w:rsidR="00627B95" w:rsidRDefault="00B83936">
      <w:pPr>
        <w:pStyle w:val="aff"/>
        <w:spacing w:before="156" w:after="156"/>
      </w:pPr>
      <w:r>
        <w:rPr>
          <w:rFonts w:hint="eastAsia"/>
        </w:rPr>
        <w:t>维护保养单位风险识别、应急救援和信息化类评价项目表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1757"/>
        <w:gridCol w:w="3368"/>
        <w:gridCol w:w="8197"/>
        <w:gridCol w:w="730"/>
      </w:tblGrid>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3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72"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评分标准（总分100）</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风险识别</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风险识别与应对管理</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建立风险管理政策，程序内容齐全，有基本的策略进行应对管理，制度建立与执行见证齐全；能采取较好的策略进行应对管理，执行见证材料规范完整；</w:t>
            </w:r>
          </w:p>
          <w:p w:rsidR="00627B95" w:rsidRDefault="00B83936">
            <w:pPr>
              <w:spacing w:line="240" w:lineRule="auto"/>
              <w:rPr>
                <w:rFonts w:ascii="宋体" w:hAnsi="宋体"/>
                <w:sz w:val="18"/>
                <w:szCs w:val="18"/>
              </w:rPr>
            </w:pPr>
            <w:r>
              <w:rPr>
                <w:rFonts w:ascii="宋体" w:hAnsi="宋体" w:hint="eastAsia"/>
                <w:sz w:val="18"/>
                <w:szCs w:val="18"/>
              </w:rPr>
              <w:t>运用数据和信息系统进行单位风险识别，采取回避风险、预防风险、自留风险和转移风险等策略进行应对管理；执行良好，记录完整，档案管理规范。</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应急服务</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服务组织，职责体系</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应急服务职责体系齐全，人员职责明确且有效在岗，执行良好且能有效运用内部或外部平台参与应急服务，配合所有在保项目使用单位每年至少一次电梯事故应急专项预案演练，记录完整，档案管理规范；执行见证资料见规范完整。</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应急救援演练</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1、应急救援演练预案；2、应急预案能与维保的电梯相适应；3、协助使用单位制定电梯的管理制度和应急救援预案；4、应急演练。</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1.制定有本单位应急救援演练预案；1分</w:t>
            </w:r>
          </w:p>
          <w:p w:rsidR="00627B95" w:rsidRDefault="00B83936">
            <w:pPr>
              <w:spacing w:line="240" w:lineRule="auto"/>
              <w:rPr>
                <w:rFonts w:ascii="宋体" w:hAnsi="宋体"/>
                <w:sz w:val="18"/>
                <w:szCs w:val="18"/>
              </w:rPr>
            </w:pPr>
            <w:r>
              <w:rPr>
                <w:rFonts w:ascii="宋体" w:hAnsi="宋体" w:hint="eastAsia"/>
                <w:sz w:val="18"/>
                <w:szCs w:val="18"/>
              </w:rPr>
              <w:t>2.应急预案能与所维保的电梯种类相适应；1分</w:t>
            </w:r>
          </w:p>
          <w:p w:rsidR="00627B95" w:rsidRDefault="00B83936">
            <w:pPr>
              <w:spacing w:line="240" w:lineRule="auto"/>
              <w:rPr>
                <w:rFonts w:ascii="宋体" w:hAnsi="宋体"/>
                <w:sz w:val="18"/>
                <w:szCs w:val="18"/>
              </w:rPr>
            </w:pPr>
            <w:r>
              <w:rPr>
                <w:rFonts w:ascii="宋体" w:hAnsi="宋体" w:hint="eastAsia"/>
                <w:sz w:val="18"/>
                <w:szCs w:val="18"/>
              </w:rPr>
              <w:t>3.协助使用单位制定电梯的管理制度和应急救援预案；1分</w:t>
            </w:r>
          </w:p>
          <w:p w:rsidR="00627B95" w:rsidRDefault="00B83936">
            <w:pPr>
              <w:spacing w:line="240" w:lineRule="auto"/>
              <w:rPr>
                <w:rFonts w:ascii="宋体" w:hAnsi="宋体"/>
                <w:sz w:val="18"/>
                <w:szCs w:val="18"/>
              </w:rPr>
            </w:pPr>
            <w:r>
              <w:rPr>
                <w:rFonts w:ascii="宋体" w:hAnsi="宋体" w:hint="eastAsia"/>
                <w:sz w:val="18"/>
                <w:szCs w:val="18"/>
              </w:rPr>
              <w:t>4.应急演练：（1）每年一次并有记录和见证资料，1分；（2）每半年一次并有记录和见证资料，1分。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救援响应时间</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1.设立24小时报修固定电话，且随时有效；2.以电梯救援现场平均到达用时按比例换算；3.到达现场时间。</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本项得分为以下得分相加所得：</w:t>
            </w:r>
          </w:p>
          <w:p w:rsidR="00627B95" w:rsidRDefault="00B83936">
            <w:pPr>
              <w:spacing w:line="240" w:lineRule="auto"/>
              <w:rPr>
                <w:rFonts w:ascii="宋体" w:hAnsi="宋体"/>
                <w:sz w:val="18"/>
                <w:szCs w:val="18"/>
              </w:rPr>
            </w:pPr>
            <w:r>
              <w:rPr>
                <w:rFonts w:ascii="宋体" w:hAnsi="宋体" w:hint="eastAsia"/>
                <w:sz w:val="18"/>
                <w:szCs w:val="18"/>
              </w:rPr>
              <w:t>1.设立24小时报修固定电话，且随时有效2分；</w:t>
            </w:r>
          </w:p>
          <w:p w:rsidR="00627B95" w:rsidRDefault="00B83936">
            <w:pPr>
              <w:spacing w:line="240" w:lineRule="auto"/>
              <w:rPr>
                <w:rFonts w:ascii="宋体" w:hAnsi="宋体"/>
                <w:sz w:val="18"/>
                <w:szCs w:val="18"/>
              </w:rPr>
            </w:pPr>
            <w:r>
              <w:rPr>
                <w:rFonts w:ascii="宋体" w:hAnsi="宋体" w:hint="eastAsia"/>
                <w:sz w:val="18"/>
                <w:szCs w:val="18"/>
              </w:rPr>
              <w:t>2.全部救援无超出30分钟2分，无超出60分钟1分，有超出时间不得分；</w:t>
            </w:r>
          </w:p>
          <w:p w:rsidR="00627B95" w:rsidRDefault="00B83936">
            <w:pPr>
              <w:spacing w:line="240" w:lineRule="auto"/>
              <w:rPr>
                <w:rFonts w:ascii="宋体" w:hAnsi="宋体"/>
                <w:sz w:val="18"/>
                <w:szCs w:val="18"/>
              </w:rPr>
            </w:pPr>
            <w:r>
              <w:rPr>
                <w:rFonts w:ascii="宋体" w:hAnsi="宋体" w:hint="eastAsia"/>
                <w:sz w:val="18"/>
                <w:szCs w:val="18"/>
              </w:rPr>
              <w:t>3.以电梯救援现场平均到达用时按比例换算，平均到达现场时间20分钟4分，30分钟3分，40分钟2分,50分钟1分。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救援响应次数</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一年内有</w:t>
            </w:r>
            <w:r>
              <w:rPr>
                <w:rFonts w:ascii="宋体" w:hAnsi="宋体" w:hint="eastAsia"/>
                <w:sz w:val="18"/>
                <w:szCs w:val="18"/>
              </w:rPr>
              <w:t>不足4</w:t>
            </w:r>
            <w:r>
              <w:rPr>
                <w:rFonts w:ascii="宋体" w:hAnsi="宋体"/>
                <w:sz w:val="18"/>
                <w:szCs w:val="18"/>
              </w:rPr>
              <w:t xml:space="preserve"> 次应急救援响应不及时</w:t>
            </w:r>
            <w:r>
              <w:rPr>
                <w:rFonts w:ascii="宋体" w:hAnsi="宋体" w:hint="eastAsia"/>
                <w:sz w:val="18"/>
                <w:szCs w:val="18"/>
              </w:rPr>
              <w:t>。</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 xml:space="preserve">一年内有 </w:t>
            </w:r>
            <w:r>
              <w:rPr>
                <w:rFonts w:ascii="宋体" w:hAnsi="宋体" w:hint="eastAsia"/>
                <w:sz w:val="18"/>
                <w:szCs w:val="18"/>
              </w:rPr>
              <w:t>4</w:t>
            </w:r>
            <w:r>
              <w:rPr>
                <w:rFonts w:ascii="宋体" w:hAnsi="宋体"/>
                <w:sz w:val="18"/>
                <w:szCs w:val="18"/>
              </w:rPr>
              <w:t xml:space="preserve"> 次及以上应急救援响应不及时的</w:t>
            </w:r>
            <w:r>
              <w:rPr>
                <w:rFonts w:ascii="宋体" w:hAnsi="宋体" w:hint="eastAsia"/>
                <w:sz w:val="18"/>
                <w:szCs w:val="18"/>
              </w:rPr>
              <w:t>，每超一次减1分。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加入应急救援平台的情况</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按照有关规定</w:t>
            </w:r>
            <w:r>
              <w:rPr>
                <w:rFonts w:ascii="宋体" w:hAnsi="宋体" w:hint="eastAsia"/>
                <w:sz w:val="18"/>
                <w:szCs w:val="18"/>
              </w:rPr>
              <w:t>加入</w:t>
            </w:r>
            <w:r>
              <w:rPr>
                <w:rFonts w:ascii="宋体" w:hAnsi="宋体"/>
                <w:sz w:val="18"/>
                <w:szCs w:val="18"/>
              </w:rPr>
              <w:t>电梯企业应急处置服务平台</w:t>
            </w:r>
            <w:r>
              <w:rPr>
                <w:rFonts w:ascii="宋体" w:hAnsi="宋体" w:hint="eastAsia"/>
                <w:sz w:val="18"/>
                <w:szCs w:val="18"/>
              </w:rPr>
              <w:t>。</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按照有关规定</w:t>
            </w:r>
            <w:r>
              <w:rPr>
                <w:rFonts w:ascii="宋体" w:hAnsi="宋体" w:hint="eastAsia"/>
                <w:sz w:val="18"/>
                <w:szCs w:val="18"/>
              </w:rPr>
              <w:t>加入</w:t>
            </w:r>
            <w:r>
              <w:rPr>
                <w:rFonts w:ascii="宋体" w:hAnsi="宋体"/>
                <w:sz w:val="18"/>
                <w:szCs w:val="18"/>
              </w:rPr>
              <w:t>电梯企业应急处置服务平台</w:t>
            </w:r>
            <w:r>
              <w:rPr>
                <w:rFonts w:ascii="宋体" w:hAnsi="宋体" w:hint="eastAsia"/>
                <w:sz w:val="18"/>
                <w:szCs w:val="18"/>
              </w:rPr>
              <w:t>，应急救援平台的电梯录入变更情况符合要求。</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bl>
    <w:p w:rsidR="0086365E" w:rsidRDefault="0086365E">
      <w:pPr>
        <w:pStyle w:val="aff"/>
        <w:numPr>
          <w:ilvl w:val="0"/>
          <w:numId w:val="0"/>
        </w:numPr>
        <w:spacing w:before="156" w:after="156"/>
      </w:pPr>
    </w:p>
    <w:p w:rsidR="00627B95" w:rsidRDefault="00B83936">
      <w:pPr>
        <w:pStyle w:val="aff"/>
        <w:numPr>
          <w:ilvl w:val="0"/>
          <w:numId w:val="0"/>
        </w:numPr>
        <w:spacing w:before="156" w:after="156"/>
      </w:pPr>
      <w:r>
        <w:rPr>
          <w:rFonts w:hint="eastAsia"/>
        </w:rPr>
        <w:lastRenderedPageBreak/>
        <w:t>表E.1 维护保养单位风险识别、应急救援和信息化类评价项目表</w:t>
      </w:r>
      <w:r>
        <w:rPr>
          <w:rFonts w:ascii="宋体" w:eastAsia="宋体" w:hAnsi="宋体" w:hint="eastAsia"/>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1757"/>
        <w:gridCol w:w="3368"/>
        <w:gridCol w:w="8197"/>
        <w:gridCol w:w="730"/>
      </w:tblGrid>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3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72"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评分标准（总分100）</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594" w:type="pct"/>
            <w:tcBorders>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参加社会公共救援活动情况</w:t>
            </w:r>
          </w:p>
        </w:tc>
        <w:tc>
          <w:tcPr>
            <w:tcW w:w="1139" w:type="pct"/>
            <w:tcBorders>
              <w:bottom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电梯应急救援平台网络救援成员</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电梯应急救援平台网络救援成员，二级救援站点每设一个加1分。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c>
          <w:tcPr>
            <w:tcW w:w="594" w:type="pct"/>
            <w:tcBorders>
              <w:top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电梯责任保险</w:t>
            </w:r>
          </w:p>
        </w:tc>
        <w:tc>
          <w:tcPr>
            <w:tcW w:w="1139" w:type="pct"/>
            <w:tcBorders>
              <w:top w:val="single" w:sz="4" w:space="0" w:color="auto"/>
            </w:tcBorders>
            <w:vAlign w:val="center"/>
          </w:tcPr>
          <w:p w:rsidR="00627B95" w:rsidRDefault="00B83936">
            <w:pPr>
              <w:spacing w:line="240" w:lineRule="auto"/>
              <w:rPr>
                <w:rFonts w:ascii="宋体" w:hAnsi="宋体"/>
                <w:sz w:val="18"/>
                <w:szCs w:val="18"/>
              </w:rPr>
            </w:pPr>
            <w:r>
              <w:rPr>
                <w:rFonts w:ascii="宋体" w:hAnsi="宋体" w:hint="eastAsia"/>
                <w:sz w:val="18"/>
                <w:szCs w:val="18"/>
              </w:rPr>
              <w:t>所维保电梯参保电梯比例</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1.所维保电梯参保电梯比例达到40%以上2分；2.参保比例达到50%以上4分;3.参保比例达到60%以上6分;4.参保比例达到70%以上6分;5.参保比例达到80%以上8分;6.参保比例达到90%以上10分。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维保服务承诺</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1.工作职责自我声明公示；</w:t>
            </w:r>
          </w:p>
          <w:p w:rsidR="00627B95" w:rsidRDefault="00B83936">
            <w:pPr>
              <w:spacing w:line="240" w:lineRule="auto"/>
              <w:rPr>
                <w:rFonts w:ascii="宋体" w:hAnsi="宋体"/>
                <w:sz w:val="18"/>
                <w:szCs w:val="18"/>
              </w:rPr>
            </w:pPr>
            <w:r>
              <w:rPr>
                <w:rFonts w:ascii="宋体" w:hAnsi="宋体" w:hint="eastAsia"/>
                <w:sz w:val="18"/>
                <w:szCs w:val="18"/>
              </w:rPr>
              <w:t>2.日常维护保养时间预告公示；3.维保承诺，内容齐全。</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1.进行电梯维保工作职责自我声明公示；</w:t>
            </w:r>
          </w:p>
          <w:p w:rsidR="00627B95" w:rsidRDefault="00B83936">
            <w:pPr>
              <w:spacing w:line="240" w:lineRule="auto"/>
              <w:rPr>
                <w:rFonts w:ascii="宋体" w:hAnsi="宋体"/>
                <w:sz w:val="18"/>
                <w:szCs w:val="18"/>
              </w:rPr>
            </w:pPr>
            <w:r>
              <w:rPr>
                <w:rFonts w:ascii="宋体" w:hAnsi="宋体" w:hint="eastAsia"/>
                <w:sz w:val="18"/>
                <w:szCs w:val="18"/>
              </w:rPr>
              <w:t>2.日常维护保养时间预告公示；</w:t>
            </w:r>
          </w:p>
          <w:p w:rsidR="00627B95" w:rsidRDefault="00B83936">
            <w:pPr>
              <w:spacing w:line="240" w:lineRule="auto"/>
              <w:rPr>
                <w:rFonts w:ascii="宋体" w:hAnsi="宋体"/>
                <w:sz w:val="18"/>
                <w:szCs w:val="18"/>
              </w:rPr>
            </w:pPr>
            <w:r>
              <w:rPr>
                <w:rFonts w:ascii="宋体" w:hAnsi="宋体" w:hint="eastAsia"/>
                <w:sz w:val="18"/>
                <w:szCs w:val="18"/>
              </w:rPr>
              <w:t>3.电梯轿厢内有维保承诺，内容齐全，电话号码能有效接通。</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参加职业技能竞赛情况</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1.参加省级以上电梯维修工职业技能竞赛的；</w:t>
            </w:r>
          </w:p>
          <w:p w:rsidR="00627B95" w:rsidRDefault="00B83936">
            <w:pPr>
              <w:spacing w:line="240" w:lineRule="auto"/>
              <w:rPr>
                <w:rFonts w:ascii="宋体" w:hAnsi="宋体"/>
                <w:sz w:val="18"/>
                <w:szCs w:val="18"/>
              </w:rPr>
            </w:pPr>
            <w:r>
              <w:rPr>
                <w:rFonts w:ascii="宋体" w:hAnsi="宋体" w:hint="eastAsia"/>
                <w:sz w:val="18"/>
                <w:szCs w:val="18"/>
              </w:rPr>
              <w:t>2.参加市级（设区的市）电梯工职业技能竞赛的。</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1.获得省级以上电梯维修工职业技能竞赛获得团体前三名的，第一名8分，第二名7分，第三名6分，其他奖项4分，其他2分；个人名次在团体分减半。</w:t>
            </w:r>
          </w:p>
          <w:p w:rsidR="00627B95" w:rsidRDefault="00B83936">
            <w:pPr>
              <w:spacing w:line="240" w:lineRule="auto"/>
              <w:rPr>
                <w:rFonts w:ascii="宋体" w:hAnsi="宋体"/>
                <w:sz w:val="18"/>
                <w:szCs w:val="18"/>
              </w:rPr>
            </w:pPr>
            <w:r>
              <w:rPr>
                <w:rFonts w:ascii="宋体" w:hAnsi="宋体" w:hint="eastAsia"/>
                <w:sz w:val="18"/>
                <w:szCs w:val="18"/>
              </w:rPr>
              <w:t>2.获得市级（设区的市）电梯维修工职业技能竞赛获得团体或个人前三名的，第一名8分，第二名6分，第三名4分，其他奖项2分，其他1分；个人名次在团体分减半。</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技能教育</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与其他单位比对、单位自我组织比武比对情况实施与记录</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1.公司组织内部技能比赛的2分；</w:t>
            </w:r>
          </w:p>
          <w:p w:rsidR="00627B95" w:rsidRDefault="00B83936">
            <w:pPr>
              <w:spacing w:line="240" w:lineRule="auto"/>
              <w:rPr>
                <w:rFonts w:ascii="宋体" w:hAnsi="宋体"/>
                <w:sz w:val="18"/>
                <w:szCs w:val="18"/>
              </w:rPr>
            </w:pPr>
            <w:r>
              <w:rPr>
                <w:rFonts w:ascii="宋体" w:hAnsi="宋体" w:hint="eastAsia"/>
                <w:sz w:val="18"/>
                <w:szCs w:val="18"/>
              </w:rPr>
              <w:t>2.和其他单位之间组织技能比赛（技术比武）的2分。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tcBorders>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594" w:type="pct"/>
            <w:tcBorders>
              <w:bottom w:val="single" w:sz="4" w:space="0" w:color="auto"/>
            </w:tcBorders>
            <w:vAlign w:val="center"/>
          </w:tcPr>
          <w:p w:rsidR="00627B95" w:rsidRDefault="00B83936">
            <w:pPr>
              <w:spacing w:line="240" w:lineRule="auto"/>
              <w:jc w:val="center"/>
              <w:rPr>
                <w:rFonts w:ascii="宋体" w:hAnsi="宋体"/>
                <w:sz w:val="18"/>
                <w:szCs w:val="18"/>
              </w:rPr>
            </w:pPr>
            <w:r>
              <w:rPr>
                <w:rFonts w:ascii="宋体" w:hAnsi="宋体" w:hint="eastAsia"/>
                <w:sz w:val="18"/>
                <w:szCs w:val="18"/>
              </w:rPr>
              <w:t>技能培训考核</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对单位持证电梯作业人员进行理论与实践操作技能考核。</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对单位持证电梯作业人员进行理论与实践操作技能考核，每次2分，满分4分。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13</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服务满意度</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以实测满意度按比例换算。</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对服务满意度发放调查表进行调查，以实测满意度按比例换算。</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安全保护</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作业人员劳动安全保护用品。</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作业人员现场佩戴安全帽、绝缘鞋、防护手套。</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15</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管理信息化</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采用信息化手段加强维保管理。</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采用信息化手段（如电梯维保监管系统、远程监控、无纸化维保系统等）加强维保管理。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维保信息化</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装设基于物联网的远程监测系统，实时线上检查和监测维护，采取线下现场维护的保养</w:t>
            </w:r>
            <w:r>
              <w:rPr>
                <w:rFonts w:ascii="宋体" w:hAnsi="宋体" w:hint="eastAsia"/>
                <w:sz w:val="18"/>
                <w:szCs w:val="18"/>
              </w:rPr>
              <w:t>。</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电梯装设基于物联网的远程监测系统，由</w:t>
            </w:r>
            <w:r>
              <w:rPr>
                <w:rFonts w:ascii="宋体" w:hAnsi="宋体" w:hint="eastAsia"/>
                <w:sz w:val="18"/>
                <w:szCs w:val="18"/>
              </w:rPr>
              <w:t>维护保养单位</w:t>
            </w:r>
            <w:r>
              <w:rPr>
                <w:rFonts w:ascii="宋体" w:hAnsi="宋体"/>
                <w:sz w:val="18"/>
                <w:szCs w:val="18"/>
              </w:rPr>
              <w:t>依据实时线上检查和监测维护情况，采取针对性的线下现场维护保养，提高维护保养的科学性和有效性，最大程度地保障电梯安全运行</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17</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数据归集</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物联网的故障数据归集，大数据统计分析，监督</w:t>
            </w:r>
            <w:r>
              <w:rPr>
                <w:rFonts w:ascii="宋体" w:hAnsi="宋体" w:hint="eastAsia"/>
                <w:sz w:val="18"/>
                <w:szCs w:val="18"/>
              </w:rPr>
              <w:t>质量，</w:t>
            </w:r>
            <w:r>
              <w:rPr>
                <w:rFonts w:ascii="宋体" w:hAnsi="宋体"/>
                <w:sz w:val="18"/>
                <w:szCs w:val="18"/>
              </w:rPr>
              <w:t>履行维保质量目标承诺</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物联网接入的故障等数据进行归集，开展大数据统计分析，监督</w:t>
            </w:r>
            <w:r>
              <w:rPr>
                <w:rFonts w:ascii="宋体" w:hAnsi="宋体" w:hint="eastAsia"/>
                <w:sz w:val="18"/>
                <w:szCs w:val="18"/>
              </w:rPr>
              <w:t>维护保养单位</w:t>
            </w:r>
            <w:r>
              <w:rPr>
                <w:rFonts w:ascii="宋体" w:hAnsi="宋体"/>
                <w:sz w:val="18"/>
                <w:szCs w:val="18"/>
              </w:rPr>
              <w:t>履行维保质量目标承诺，提高电梯困人救援效率，推动电梯精准监管和隐患综合治理，降低电梯事故率和故障率，逐步建立电梯智慧救援、动态监管和公众广泛参与的智慧监管体系。</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bl>
    <w:p w:rsidR="00627B95" w:rsidRDefault="00B83936">
      <w:pPr>
        <w:pStyle w:val="aff"/>
        <w:numPr>
          <w:ilvl w:val="0"/>
          <w:numId w:val="0"/>
        </w:numPr>
        <w:spacing w:before="156" w:after="156"/>
      </w:pPr>
      <w:r>
        <w:rPr>
          <w:rFonts w:hint="eastAsia"/>
        </w:rPr>
        <w:lastRenderedPageBreak/>
        <w:t>表E.1 维护保养单位风险识别、应急救援和信息化类评价项目表</w:t>
      </w:r>
      <w:r>
        <w:rPr>
          <w:rFonts w:ascii="宋体" w:eastAsia="宋体" w:hAnsi="宋体" w:hint="eastAsia"/>
        </w:rPr>
        <w:t>（续）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1757"/>
        <w:gridCol w:w="3368"/>
        <w:gridCol w:w="8197"/>
        <w:gridCol w:w="730"/>
      </w:tblGrid>
      <w:tr w:rsidR="00627B95">
        <w:trPr>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3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72"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评分标准（总分100）</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794"/>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18</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数据共享</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电梯</w:t>
            </w:r>
            <w:r>
              <w:rPr>
                <w:rFonts w:ascii="宋体" w:hAnsi="宋体" w:hint="eastAsia"/>
                <w:sz w:val="18"/>
                <w:szCs w:val="18"/>
              </w:rPr>
              <w:t>维保</w:t>
            </w:r>
            <w:r>
              <w:rPr>
                <w:rFonts w:ascii="宋体" w:hAnsi="宋体"/>
                <w:sz w:val="18"/>
                <w:szCs w:val="18"/>
              </w:rPr>
              <w:t>信息化，能向电梯登记机构上传数据</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电梯检验检测信息化系统，能及时向电梯使用登记机构</w:t>
            </w:r>
            <w:r>
              <w:rPr>
                <w:rFonts w:ascii="宋体" w:hAnsi="宋体" w:hint="eastAsia"/>
                <w:sz w:val="18"/>
                <w:szCs w:val="18"/>
              </w:rPr>
              <w:t>或其他特种设备监督管理部门要求的部门</w:t>
            </w:r>
            <w:r>
              <w:rPr>
                <w:rFonts w:ascii="宋体" w:hAnsi="宋体"/>
                <w:sz w:val="18"/>
                <w:szCs w:val="18"/>
              </w:rPr>
              <w:t>上传数据</w:t>
            </w:r>
            <w:r>
              <w:rPr>
                <w:rFonts w:ascii="宋体" w:hAnsi="宋体" w:hint="eastAsia"/>
                <w:sz w:val="18"/>
                <w:szCs w:val="18"/>
              </w:rPr>
              <w:t>。</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51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19</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遵守法律法规</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维保中违反法律法规规章</w:t>
            </w:r>
            <w:r>
              <w:rPr>
                <w:rFonts w:ascii="宋体" w:hAnsi="宋体" w:hint="eastAsia"/>
                <w:sz w:val="18"/>
                <w:szCs w:val="18"/>
              </w:rPr>
              <w:t>的。</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维保中因违反法律法规规章被处罚 3 次及以上的</w:t>
            </w:r>
            <w:r>
              <w:rPr>
                <w:rFonts w:ascii="宋体" w:hAnsi="宋体" w:hint="eastAsia"/>
                <w:sz w:val="18"/>
                <w:szCs w:val="18"/>
              </w:rPr>
              <w:t>。</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51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20</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维保质量事故</w:t>
            </w:r>
          </w:p>
        </w:tc>
        <w:tc>
          <w:tcPr>
            <w:tcW w:w="1139" w:type="pct"/>
            <w:vAlign w:val="center"/>
          </w:tcPr>
          <w:p w:rsidR="00627B95" w:rsidRDefault="00B83936">
            <w:pPr>
              <w:spacing w:line="240" w:lineRule="auto"/>
              <w:rPr>
                <w:rFonts w:ascii="宋体" w:hAnsi="宋体"/>
                <w:sz w:val="18"/>
                <w:szCs w:val="18"/>
              </w:rPr>
            </w:pPr>
            <w:r>
              <w:rPr>
                <w:rFonts w:ascii="宋体" w:hAnsi="宋体"/>
                <w:sz w:val="18"/>
                <w:szCs w:val="18"/>
              </w:rPr>
              <w:t>因维保质量导致</w:t>
            </w:r>
            <w:r>
              <w:rPr>
                <w:rFonts w:ascii="宋体" w:hAnsi="宋体" w:hint="eastAsia"/>
                <w:sz w:val="18"/>
                <w:szCs w:val="18"/>
              </w:rPr>
              <w:t>发生事故的。</w:t>
            </w:r>
          </w:p>
        </w:tc>
        <w:tc>
          <w:tcPr>
            <w:tcW w:w="2772" w:type="pct"/>
            <w:vAlign w:val="center"/>
          </w:tcPr>
          <w:p w:rsidR="00627B95" w:rsidRDefault="00B83936">
            <w:pPr>
              <w:spacing w:line="240" w:lineRule="auto"/>
              <w:rPr>
                <w:rFonts w:ascii="宋体" w:hAnsi="宋体"/>
                <w:sz w:val="18"/>
                <w:szCs w:val="18"/>
              </w:rPr>
            </w:pPr>
            <w:r>
              <w:rPr>
                <w:rFonts w:ascii="宋体" w:hAnsi="宋体"/>
                <w:sz w:val="18"/>
                <w:szCs w:val="18"/>
              </w:rPr>
              <w:t>因维保质量导致</w:t>
            </w:r>
            <w:r>
              <w:rPr>
                <w:rFonts w:ascii="宋体" w:hAnsi="宋体" w:hint="eastAsia"/>
                <w:sz w:val="18"/>
                <w:szCs w:val="18"/>
              </w:rPr>
              <w:t>发生事故的1次死亡事故件5分，一次伤人事故件3分。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51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21</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困人故障率</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发生困人故障不足4次的。</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发生困人故障超过4次的，每超1次减1.5分。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trHeight w:val="510"/>
          <w:jc w:val="center"/>
        </w:trPr>
        <w:tc>
          <w:tcPr>
            <w:tcW w:w="24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22</w:t>
            </w:r>
          </w:p>
        </w:tc>
        <w:tc>
          <w:tcPr>
            <w:tcW w:w="594"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未困人故障率</w:t>
            </w:r>
          </w:p>
        </w:tc>
        <w:tc>
          <w:tcPr>
            <w:tcW w:w="1139" w:type="pct"/>
            <w:vAlign w:val="center"/>
          </w:tcPr>
          <w:p w:rsidR="00627B95" w:rsidRDefault="00B83936">
            <w:pPr>
              <w:spacing w:line="240" w:lineRule="auto"/>
              <w:rPr>
                <w:rFonts w:ascii="宋体" w:hAnsi="宋体"/>
                <w:sz w:val="18"/>
                <w:szCs w:val="18"/>
              </w:rPr>
            </w:pPr>
            <w:r>
              <w:rPr>
                <w:rFonts w:ascii="宋体" w:hAnsi="宋体" w:hint="eastAsia"/>
                <w:sz w:val="18"/>
                <w:szCs w:val="18"/>
              </w:rPr>
              <w:t>发生未困人故障不足4次的。</w:t>
            </w:r>
          </w:p>
        </w:tc>
        <w:tc>
          <w:tcPr>
            <w:tcW w:w="2772" w:type="pct"/>
            <w:vAlign w:val="center"/>
          </w:tcPr>
          <w:p w:rsidR="00627B95" w:rsidRDefault="00B83936">
            <w:pPr>
              <w:spacing w:line="240" w:lineRule="auto"/>
              <w:rPr>
                <w:rFonts w:ascii="宋体" w:hAnsi="宋体"/>
                <w:sz w:val="18"/>
                <w:szCs w:val="18"/>
              </w:rPr>
            </w:pPr>
            <w:r>
              <w:rPr>
                <w:rFonts w:ascii="宋体" w:hAnsi="宋体" w:hint="eastAsia"/>
                <w:sz w:val="18"/>
                <w:szCs w:val="18"/>
              </w:rPr>
              <w:t>发生未困人故障4次以上的，每超1次减1分。</w:t>
            </w:r>
          </w:p>
        </w:tc>
        <w:tc>
          <w:tcPr>
            <w:tcW w:w="247"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bl>
    <w:p w:rsidR="00627B95" w:rsidRDefault="00627B95">
      <w:pPr>
        <w:pStyle w:val="afffff"/>
        <w:ind w:firstLine="420"/>
      </w:pPr>
    </w:p>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70" w:name="_Toc59003302"/>
      <w:bookmarkStart w:id="71" w:name="_Toc59009586"/>
      <w:r>
        <w:rPr>
          <w:rFonts w:hint="eastAsia"/>
        </w:rPr>
        <w:t>（资料性）</w:t>
      </w:r>
      <w:r>
        <w:br/>
      </w:r>
      <w:bookmarkEnd w:id="70"/>
      <w:r>
        <w:rPr>
          <w:rFonts w:hint="eastAsia"/>
        </w:rPr>
        <w:t>维护保养单位社会公益、信用和其他类评价项目</w:t>
      </w:r>
      <w:bookmarkEnd w:id="71"/>
    </w:p>
    <w:p w:rsidR="00627B95" w:rsidRDefault="00B83936">
      <w:pPr>
        <w:pStyle w:val="aff"/>
        <w:spacing w:before="156" w:after="156"/>
      </w:pPr>
      <w:r>
        <w:rPr>
          <w:rFonts w:hint="eastAsia"/>
        </w:rPr>
        <w:t>维护保养单位社会公益、信用和其他类评价项目表</w:t>
      </w:r>
    </w:p>
    <w:tbl>
      <w:tblPr>
        <w:tblW w:w="4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371"/>
        <w:gridCol w:w="4324"/>
        <w:gridCol w:w="7225"/>
        <w:gridCol w:w="621"/>
      </w:tblGrid>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517"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535"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社会公益宣传</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向社会开展电梯安全知识宣传活动</w:t>
            </w:r>
          </w:p>
        </w:tc>
        <w:tc>
          <w:tcPr>
            <w:tcW w:w="2535"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在公众场合向社会开展电梯安全知识宣传活动，每次2分。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遵守法律</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发生违法违规被监督管理部门或其他管理部门处罚。</w:t>
            </w:r>
          </w:p>
        </w:tc>
        <w:tc>
          <w:tcPr>
            <w:tcW w:w="2535"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发生违法违规被监督管理部门或其他管理部门处罚，每1次扣4分。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诉讼情况</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单位诉讼、仲裁及行政、司法裁判情况</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1.无不良诉讼、司法裁判记录</w:t>
            </w:r>
          </w:p>
          <w:p w:rsidR="00627B95" w:rsidRDefault="00B83936">
            <w:pPr>
              <w:spacing w:line="240" w:lineRule="auto"/>
              <w:rPr>
                <w:rFonts w:ascii="宋体" w:hAnsi="宋体"/>
                <w:sz w:val="18"/>
                <w:szCs w:val="18"/>
              </w:rPr>
            </w:pPr>
            <w:r>
              <w:rPr>
                <w:rFonts w:ascii="宋体" w:hAnsi="宋体" w:hint="eastAsia"/>
                <w:sz w:val="18"/>
                <w:szCs w:val="18"/>
              </w:rPr>
              <w:t>2.无不良行政、司法裁判情况</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公开承诺</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公开信息与承诺</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1.向社会公开现场维保项目、内容、周期等信息，每项1分；</w:t>
            </w:r>
          </w:p>
          <w:p w:rsidR="00627B95" w:rsidRDefault="00B83936">
            <w:pPr>
              <w:spacing w:line="240" w:lineRule="auto"/>
              <w:rPr>
                <w:rFonts w:ascii="宋体" w:hAnsi="宋体"/>
                <w:sz w:val="18"/>
                <w:szCs w:val="18"/>
              </w:rPr>
            </w:pPr>
            <w:r>
              <w:rPr>
                <w:rFonts w:ascii="宋体" w:hAnsi="宋体" w:hint="eastAsia"/>
                <w:sz w:val="18"/>
                <w:szCs w:val="18"/>
              </w:rPr>
              <w:t>2.服务质量公开承诺（故障率、停梯时间、救援时间等）每项1分。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依法纳税</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遵守税收法律法规和依法纳税情况</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遵守税收法律、行政法规以及接受税务机关依据税收法律、法规的规定进行管理的情况，如有不符每次2分。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信贷信用</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在项目过程中信贷、担保、抵押、保险及其他银行业务的信用。</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在项目过程中在信贷、担保、抵押、保险及其他银行业务过程中的信用1、金融信用等级为AAA的4分，金融信用等级为AA的2分，金融信用等级为A的1分。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7</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企业高管</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企业高管人员在信用方面</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1.无不良的其他行政机关评定的公共信息记录，如酒驾，3分；</w:t>
            </w:r>
          </w:p>
          <w:p w:rsidR="00627B95" w:rsidRDefault="00B83936">
            <w:pPr>
              <w:spacing w:line="240" w:lineRule="auto"/>
              <w:rPr>
                <w:rFonts w:ascii="宋体" w:hAnsi="宋体"/>
                <w:sz w:val="18"/>
                <w:szCs w:val="18"/>
              </w:rPr>
            </w:pPr>
            <w:r>
              <w:rPr>
                <w:rFonts w:ascii="宋体" w:hAnsi="宋体" w:hint="eastAsia"/>
                <w:sz w:val="18"/>
                <w:szCs w:val="18"/>
              </w:rPr>
              <w:t>2.无不良的行业协会评定的公共信息记录，2分。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8</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社会责任</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社会责任实施方面</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积极参与捐赠、环境保护、职工维权、社会救助等公益性活动并承担相应的社会责任，积极维护职工权益，每项1.5分。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行业责任</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单位在社会责任方面</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1.积极维护行业利益和形象，加入行业协会并未行业发展做出贡献；</w:t>
            </w:r>
          </w:p>
          <w:p w:rsidR="00627B95" w:rsidRDefault="00B83936">
            <w:pPr>
              <w:spacing w:line="240" w:lineRule="auto"/>
              <w:rPr>
                <w:rFonts w:ascii="宋体" w:hAnsi="宋体"/>
                <w:sz w:val="18"/>
                <w:szCs w:val="18"/>
              </w:rPr>
            </w:pPr>
            <w:r>
              <w:rPr>
                <w:rFonts w:ascii="宋体" w:hAnsi="宋体" w:hint="eastAsia"/>
                <w:sz w:val="18"/>
                <w:szCs w:val="18"/>
              </w:rPr>
              <w:t>2.遵守行业协会章程、履行会员义务，积极参加各项活动。</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厂家评价</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生产厂家的销售授权，得到生产厂家的优秀奖项</w:t>
            </w:r>
          </w:p>
        </w:tc>
        <w:tc>
          <w:tcPr>
            <w:tcW w:w="2535"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有生产厂家的销售授权，得到生产厂家的优秀奖项等，每1个1分。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6</w:t>
            </w:r>
          </w:p>
        </w:tc>
      </w:tr>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11</w:t>
            </w:r>
          </w:p>
        </w:tc>
        <w:tc>
          <w:tcPr>
            <w:tcW w:w="48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配合监管</w:t>
            </w:r>
          </w:p>
        </w:tc>
        <w:tc>
          <w:tcPr>
            <w:tcW w:w="151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接受政府部门监督检查</w:t>
            </w:r>
          </w:p>
        </w:tc>
        <w:tc>
          <w:tcPr>
            <w:tcW w:w="2535" w:type="pct"/>
            <w:shd w:val="clear" w:color="auto" w:fill="auto"/>
          </w:tcPr>
          <w:p w:rsidR="00627B95" w:rsidRDefault="00B83936">
            <w:pPr>
              <w:spacing w:line="240" w:lineRule="auto"/>
              <w:rPr>
                <w:rFonts w:ascii="宋体" w:hAnsi="宋体"/>
                <w:sz w:val="18"/>
                <w:szCs w:val="18"/>
              </w:rPr>
            </w:pPr>
            <w:r>
              <w:rPr>
                <w:rFonts w:ascii="宋体" w:hAnsi="宋体" w:hint="eastAsia"/>
                <w:sz w:val="18"/>
                <w:szCs w:val="18"/>
              </w:rPr>
              <w:t>接受政府特种设备安全监察部门的监督检查，能正确按照要求和规定时间进行整改，整改后能达到要求，无问题9分，有问题按期整改后符合6分，不及时3分，不符合不得分。</w:t>
            </w:r>
          </w:p>
        </w:tc>
        <w:tc>
          <w:tcPr>
            <w:tcW w:w="218"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9</w:t>
            </w:r>
          </w:p>
        </w:tc>
      </w:tr>
    </w:tbl>
    <w:p w:rsidR="00627B95" w:rsidRDefault="00627B95">
      <w:pPr>
        <w:pStyle w:val="aff"/>
        <w:numPr>
          <w:ilvl w:val="0"/>
          <w:numId w:val="0"/>
        </w:numPr>
        <w:spacing w:before="156" w:after="156"/>
      </w:pPr>
    </w:p>
    <w:p w:rsidR="00627B95" w:rsidRDefault="00B83936">
      <w:pPr>
        <w:pStyle w:val="aff"/>
        <w:numPr>
          <w:ilvl w:val="0"/>
          <w:numId w:val="0"/>
        </w:numPr>
        <w:spacing w:before="156" w:after="156"/>
      </w:pPr>
      <w:r>
        <w:rPr>
          <w:rFonts w:hint="eastAsia"/>
        </w:rPr>
        <w:lastRenderedPageBreak/>
        <w:t>表F.1 维护保养单位社会公益、信用和其他类评价项目表</w:t>
      </w:r>
      <w:r>
        <w:rPr>
          <w:rFonts w:ascii="宋体" w:eastAsia="宋体" w:hAnsi="宋体" w:hint="eastAsia"/>
        </w:rPr>
        <w:t>（续）</w:t>
      </w:r>
    </w:p>
    <w:tbl>
      <w:tblPr>
        <w:tblW w:w="4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542"/>
        <w:gridCol w:w="3400"/>
        <w:gridCol w:w="7858"/>
        <w:gridCol w:w="741"/>
      </w:tblGrid>
      <w:tr w:rsidR="00627B95">
        <w:trPr>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54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1193"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内容与要求</w:t>
            </w:r>
          </w:p>
        </w:tc>
        <w:tc>
          <w:tcPr>
            <w:tcW w:w="2757"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评分标准  （总分100）</w:t>
            </w:r>
          </w:p>
        </w:tc>
        <w:tc>
          <w:tcPr>
            <w:tcW w:w="260"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分值</w:t>
            </w:r>
          </w:p>
        </w:tc>
      </w:tr>
      <w:tr w:rsidR="00627B95">
        <w:trPr>
          <w:trHeight w:val="737"/>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12</w:t>
            </w:r>
          </w:p>
        </w:tc>
        <w:tc>
          <w:tcPr>
            <w:tcW w:w="54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配合检验</w:t>
            </w:r>
          </w:p>
        </w:tc>
        <w:tc>
          <w:tcPr>
            <w:tcW w:w="1193"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配合监督检验部门的法定检验情况</w:t>
            </w:r>
          </w:p>
        </w:tc>
        <w:tc>
          <w:tcPr>
            <w:tcW w:w="275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1.年度检验配合检验机构开展定期检验情况，包括年度载荷试验、限速器校验，优秀10分，良好8分，较好5分。2.定期检验一次合格率，达到99%得5分，97%3分，95%1分，低于95%不得分。</w:t>
            </w:r>
          </w:p>
        </w:tc>
        <w:tc>
          <w:tcPr>
            <w:tcW w:w="260"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r w:rsidR="00627B95">
        <w:trPr>
          <w:trHeight w:val="2381"/>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13</w:t>
            </w:r>
          </w:p>
        </w:tc>
        <w:tc>
          <w:tcPr>
            <w:tcW w:w="54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自我检验</w:t>
            </w:r>
          </w:p>
        </w:tc>
        <w:tc>
          <w:tcPr>
            <w:tcW w:w="1193"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根据安全技术规范的要求和电梯的使用情况制定内部检验计划；对维保电梯的自检、检查。</w:t>
            </w:r>
          </w:p>
        </w:tc>
        <w:tc>
          <w:tcPr>
            <w:tcW w:w="275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根据安全技术规范的要求和电梯的使用情况制定内部检验计划（2分），对维保电梯的进行自检检查（2分）；质量检验人员或管理人员（如维保经理）对电梯进行不定期的检查（2分），并进行记录：（1）组织维保质量自查，能覆盖本公司维保总量的90%（10分）；（2）组织维保质量自查，能覆盖本公司维保总量的75%（8分）；（3）组织维保质量自查，能覆盖本公司维保总量的60%（6分）；（4）组织检验维保质量自查，能覆盖本公司维保总量的45%（4分）；（5）组织维保质量自查，能覆盖本公司维保总量的35%（2分）；（6）组织维保质量自查，能覆盖本公司维保总量的20%（1分）（不含年度定期检验）。</w:t>
            </w:r>
          </w:p>
        </w:tc>
        <w:tc>
          <w:tcPr>
            <w:tcW w:w="260"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16</w:t>
            </w:r>
          </w:p>
        </w:tc>
      </w:tr>
      <w:tr w:rsidR="00627B95">
        <w:trPr>
          <w:trHeight w:val="567"/>
          <w:jc w:val="center"/>
        </w:trPr>
        <w:tc>
          <w:tcPr>
            <w:tcW w:w="249"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14</w:t>
            </w:r>
          </w:p>
        </w:tc>
        <w:tc>
          <w:tcPr>
            <w:tcW w:w="541"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公共救援</w:t>
            </w:r>
          </w:p>
        </w:tc>
        <w:tc>
          <w:tcPr>
            <w:tcW w:w="1193"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参加电梯应急救援，建立公共救援站点。</w:t>
            </w:r>
          </w:p>
        </w:tc>
        <w:tc>
          <w:tcPr>
            <w:tcW w:w="2757" w:type="pct"/>
            <w:shd w:val="clear" w:color="auto" w:fill="auto"/>
            <w:vAlign w:val="center"/>
          </w:tcPr>
          <w:p w:rsidR="00627B95" w:rsidRDefault="00B83936">
            <w:pPr>
              <w:spacing w:line="240" w:lineRule="auto"/>
              <w:rPr>
                <w:rFonts w:ascii="宋体" w:hAnsi="宋体"/>
                <w:sz w:val="18"/>
                <w:szCs w:val="18"/>
              </w:rPr>
            </w:pPr>
            <w:r>
              <w:rPr>
                <w:rFonts w:ascii="宋体" w:hAnsi="宋体" w:hint="eastAsia"/>
                <w:sz w:val="18"/>
                <w:szCs w:val="18"/>
              </w:rPr>
              <w:t>参加公共电梯应急救援，建立二级公共救援站点；每个公共救援站点2分。</w:t>
            </w:r>
          </w:p>
        </w:tc>
        <w:tc>
          <w:tcPr>
            <w:tcW w:w="260" w:type="pct"/>
            <w:shd w:val="clear" w:color="auto" w:fill="auto"/>
            <w:vAlign w:val="center"/>
          </w:tcPr>
          <w:p w:rsidR="00627B95" w:rsidRDefault="00B83936">
            <w:pPr>
              <w:spacing w:line="240" w:lineRule="auto"/>
              <w:jc w:val="center"/>
              <w:rPr>
                <w:rFonts w:ascii="宋体" w:hAnsi="宋体"/>
                <w:sz w:val="18"/>
                <w:szCs w:val="18"/>
              </w:rPr>
            </w:pPr>
            <w:r>
              <w:rPr>
                <w:rFonts w:ascii="宋体" w:hAnsi="宋体" w:hint="eastAsia"/>
                <w:sz w:val="18"/>
                <w:szCs w:val="18"/>
              </w:rPr>
              <w:t>10</w:t>
            </w:r>
          </w:p>
        </w:tc>
      </w:tr>
    </w:tbl>
    <w:p w:rsidR="00627B95" w:rsidRDefault="00627B95">
      <w:pPr>
        <w:pStyle w:val="afffff"/>
        <w:ind w:firstLine="420"/>
      </w:pPr>
    </w:p>
    <w:p w:rsidR="00627B95" w:rsidRDefault="00627B95">
      <w:pPr>
        <w:pStyle w:val="afffff"/>
        <w:ind w:firstLine="420"/>
        <w:sectPr w:rsidR="00627B95">
          <w:pgSz w:w="16838" w:h="11906" w:orient="landscape"/>
          <w:pgMar w:top="1134" w:right="1134" w:bottom="1134" w:left="1134" w:header="1418" w:footer="1134" w:gutter="284"/>
          <w:cols w:space="425"/>
          <w:formProt w:val="0"/>
          <w:docGrid w:type="linesAndChars" w:linePitch="312"/>
        </w:sectPr>
      </w:pPr>
    </w:p>
    <w:p w:rsidR="00627B95" w:rsidRDefault="00627B95">
      <w:pPr>
        <w:pStyle w:val="af8"/>
        <w:rPr>
          <w:vanish w:val="0"/>
        </w:rPr>
      </w:pPr>
    </w:p>
    <w:p w:rsidR="00627B95" w:rsidRDefault="00627B95">
      <w:pPr>
        <w:pStyle w:val="afe"/>
        <w:rPr>
          <w:vanish w:val="0"/>
        </w:rPr>
      </w:pPr>
    </w:p>
    <w:p w:rsidR="00627B95" w:rsidRDefault="00B83936">
      <w:pPr>
        <w:pStyle w:val="aff3"/>
        <w:spacing w:before="78" w:after="156"/>
      </w:pPr>
      <w:r>
        <w:br/>
      </w:r>
      <w:bookmarkStart w:id="72" w:name="_Toc59003303"/>
      <w:bookmarkStart w:id="73" w:name="_Toc59009587"/>
      <w:r>
        <w:rPr>
          <w:rFonts w:hint="eastAsia"/>
        </w:rPr>
        <w:t>（资料性）</w:t>
      </w:r>
      <w:r>
        <w:br/>
      </w:r>
      <w:r>
        <w:rPr>
          <w:rFonts w:hint="eastAsia"/>
        </w:rPr>
        <w:t>评价报告项目、内容、格式</w:t>
      </w:r>
      <w:bookmarkEnd w:id="72"/>
      <w:bookmarkEnd w:id="73"/>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627B95">
        <w:trPr>
          <w:trHeight w:hRule="exact" w:val="11282"/>
          <w:jc w:val="center"/>
        </w:trPr>
        <w:tc>
          <w:tcPr>
            <w:tcW w:w="8789" w:type="dxa"/>
          </w:tcPr>
          <w:p w:rsidR="00627B95" w:rsidRDefault="00627B95">
            <w:pPr>
              <w:rPr>
                <w:rFonts w:ascii="宋体" w:hAnsi="宋体"/>
              </w:rPr>
            </w:pPr>
            <w:bookmarkStart w:id="74" w:name="_Toc223251132"/>
            <w:bookmarkStart w:id="75" w:name="_Toc223248235"/>
            <w:bookmarkStart w:id="76" w:name="_Toc223248794"/>
          </w:p>
          <w:p w:rsidR="00627B95" w:rsidRDefault="00B83936">
            <w:pPr>
              <w:rPr>
                <w:rFonts w:ascii="宋体" w:hAnsi="宋体"/>
              </w:rPr>
            </w:pPr>
            <w:r>
              <w:rPr>
                <w:rFonts w:ascii="宋体" w:hAnsi="宋体" w:hint="eastAsia"/>
              </w:rPr>
              <w:t xml:space="preserve">                                        </w:t>
            </w:r>
          </w:p>
          <w:p w:rsidR="00627B95" w:rsidRDefault="00B83936">
            <w:pPr>
              <w:tabs>
                <w:tab w:val="left" w:pos="3750"/>
              </w:tabs>
              <w:spacing w:line="180" w:lineRule="exact"/>
              <w:rPr>
                <w:rFonts w:ascii="宋体" w:hAnsi="宋体"/>
              </w:rPr>
            </w:pPr>
            <w:r>
              <w:rPr>
                <w:rFonts w:ascii="宋体" w:hAnsi="宋体" w:hint="eastAsia"/>
              </w:rPr>
              <w:t xml:space="preserve">                          </w:t>
            </w:r>
          </w:p>
          <w:p w:rsidR="00627B95" w:rsidRDefault="00627B95">
            <w:pPr>
              <w:tabs>
                <w:tab w:val="left" w:pos="3750"/>
              </w:tabs>
              <w:spacing w:line="180" w:lineRule="exact"/>
              <w:rPr>
                <w:rFonts w:ascii="宋体" w:hAnsi="宋体"/>
              </w:rPr>
            </w:pPr>
          </w:p>
          <w:p w:rsidR="00627B95" w:rsidRDefault="00627B95">
            <w:pPr>
              <w:tabs>
                <w:tab w:val="left" w:pos="3750"/>
              </w:tabs>
              <w:spacing w:line="180" w:lineRule="exact"/>
              <w:rPr>
                <w:rFonts w:ascii="宋体" w:hAnsi="宋体"/>
              </w:rPr>
            </w:pPr>
          </w:p>
          <w:p w:rsidR="00627B95" w:rsidRDefault="00627B95">
            <w:pPr>
              <w:tabs>
                <w:tab w:val="left" w:pos="3750"/>
              </w:tabs>
              <w:spacing w:line="180" w:lineRule="exact"/>
              <w:rPr>
                <w:rFonts w:ascii="宋体" w:hAnsi="宋体"/>
              </w:rPr>
            </w:pPr>
          </w:p>
          <w:p w:rsidR="00627B95" w:rsidRDefault="00B83936">
            <w:pPr>
              <w:tabs>
                <w:tab w:val="left" w:pos="3750"/>
              </w:tabs>
              <w:spacing w:line="360" w:lineRule="auto"/>
              <w:jc w:val="center"/>
              <w:rPr>
                <w:rFonts w:ascii="宋体" w:hAnsi="宋体"/>
                <w:b/>
                <w:bCs/>
              </w:rPr>
            </w:pPr>
            <w:r>
              <w:rPr>
                <w:rFonts w:ascii="宋体" w:hAnsi="宋体" w:cs="宋体" w:hint="eastAsia"/>
                <w:b/>
                <w:bCs/>
                <w:sz w:val="36"/>
              </w:rPr>
              <w:t>电梯维护保养单位评价报告</w:t>
            </w:r>
          </w:p>
          <w:p w:rsidR="00627B95" w:rsidRDefault="00627B95">
            <w:pPr>
              <w:tabs>
                <w:tab w:val="left" w:pos="3750"/>
              </w:tabs>
              <w:spacing w:line="360" w:lineRule="auto"/>
              <w:rPr>
                <w:rFonts w:ascii="宋体" w:hAnsi="宋体"/>
              </w:rPr>
            </w:pPr>
          </w:p>
          <w:p w:rsidR="00627B95" w:rsidRDefault="00B83936">
            <w:pPr>
              <w:tabs>
                <w:tab w:val="left" w:pos="3750"/>
              </w:tabs>
              <w:spacing w:line="360" w:lineRule="auto"/>
              <w:rPr>
                <w:rFonts w:ascii="宋体" w:hAnsi="宋体"/>
              </w:rPr>
            </w:pPr>
            <w:r>
              <w:rPr>
                <w:rFonts w:ascii="宋体" w:hAnsi="宋体" w:hint="eastAsia"/>
              </w:rPr>
              <w:t xml:space="preserve">                                                 </w:t>
            </w:r>
            <w:r>
              <w:rPr>
                <w:rFonts w:ascii="宋体" w:hAnsi="宋体" w:cs="宋体" w:hint="eastAsia"/>
              </w:rPr>
              <w:t>报</w:t>
            </w:r>
            <w:r>
              <w:rPr>
                <w:rFonts w:ascii="宋体" w:hAnsi="宋体" w:cs="MS Gothic" w:hint="eastAsia"/>
              </w:rPr>
              <w:t>告</w:t>
            </w:r>
            <w:r>
              <w:rPr>
                <w:rFonts w:ascii="宋体" w:hAnsi="宋体" w:cs="宋体" w:hint="eastAsia"/>
              </w:rPr>
              <w:t>编</w:t>
            </w:r>
            <w:r>
              <w:rPr>
                <w:rFonts w:ascii="宋体" w:hAnsi="宋体" w:cs="MS Gothic" w:hint="eastAsia"/>
              </w:rPr>
              <w:t>号：</w:t>
            </w:r>
          </w:p>
          <w:p w:rsidR="00627B95" w:rsidRDefault="00627B95">
            <w:pPr>
              <w:tabs>
                <w:tab w:val="left" w:pos="3750"/>
              </w:tabs>
              <w:spacing w:line="460" w:lineRule="exact"/>
              <w:ind w:firstLineChars="700" w:firstLine="1470"/>
              <w:rPr>
                <w:rFonts w:ascii="宋体" w:hAnsi="宋体" w:cs="MS Gothic"/>
              </w:rPr>
            </w:pPr>
          </w:p>
          <w:p w:rsidR="00627B95" w:rsidRDefault="00627B95">
            <w:pPr>
              <w:tabs>
                <w:tab w:val="left" w:pos="3750"/>
              </w:tabs>
              <w:spacing w:line="460" w:lineRule="exact"/>
              <w:ind w:firstLineChars="700" w:firstLine="1470"/>
              <w:rPr>
                <w:rFonts w:ascii="宋体" w:hAnsi="宋体" w:cs="MS Gothic"/>
              </w:rPr>
            </w:pPr>
          </w:p>
          <w:p w:rsidR="00627B95" w:rsidRDefault="00B83936">
            <w:pPr>
              <w:tabs>
                <w:tab w:val="left" w:pos="3750"/>
              </w:tabs>
              <w:spacing w:line="460" w:lineRule="exact"/>
              <w:ind w:firstLineChars="700" w:firstLine="1470"/>
              <w:rPr>
                <w:rFonts w:ascii="宋体" w:hAnsi="宋体" w:cs="MS Gothic"/>
              </w:rPr>
            </w:pPr>
            <w:r>
              <w:rPr>
                <w:rFonts w:ascii="宋体" w:hAnsi="宋体" w:cs="MS Gothic" w:hint="eastAsia"/>
              </w:rPr>
              <w:t>受评价单位：</w:t>
            </w:r>
          </w:p>
          <w:p w:rsidR="00627B95" w:rsidRDefault="00627B95">
            <w:pPr>
              <w:tabs>
                <w:tab w:val="left" w:pos="3750"/>
              </w:tabs>
              <w:spacing w:line="460" w:lineRule="exact"/>
              <w:ind w:firstLineChars="700" w:firstLine="1470"/>
              <w:rPr>
                <w:rFonts w:ascii="宋体" w:hAnsi="宋体" w:cs="MS Gothic"/>
              </w:rPr>
            </w:pPr>
          </w:p>
          <w:p w:rsidR="00627B95" w:rsidRDefault="00B83936">
            <w:pPr>
              <w:tabs>
                <w:tab w:val="left" w:pos="3750"/>
              </w:tabs>
              <w:spacing w:line="460" w:lineRule="exact"/>
              <w:ind w:firstLineChars="700" w:firstLine="1470"/>
              <w:rPr>
                <w:rFonts w:ascii="宋体" w:hAnsi="宋体" w:cs="MS Gothic"/>
              </w:rPr>
            </w:pPr>
            <w:r>
              <w:rPr>
                <w:rFonts w:ascii="宋体" w:hAnsi="宋体" w:cs="宋体" w:hint="eastAsia"/>
              </w:rPr>
              <w:t>委托单位</w:t>
            </w:r>
            <w:r>
              <w:rPr>
                <w:rFonts w:ascii="宋体" w:hAnsi="宋体" w:cs="MS Gothic" w:hint="eastAsia"/>
              </w:rPr>
              <w:t>：</w:t>
            </w:r>
          </w:p>
          <w:p w:rsidR="00627B95" w:rsidRDefault="00627B95">
            <w:pPr>
              <w:tabs>
                <w:tab w:val="left" w:pos="3750"/>
              </w:tabs>
              <w:spacing w:line="460" w:lineRule="exact"/>
              <w:ind w:firstLineChars="700" w:firstLine="1470"/>
              <w:rPr>
                <w:rFonts w:ascii="宋体" w:hAnsi="宋体" w:cs="MS Gothic"/>
              </w:rPr>
            </w:pPr>
          </w:p>
          <w:p w:rsidR="00627B95" w:rsidRDefault="00B83936">
            <w:pPr>
              <w:tabs>
                <w:tab w:val="left" w:pos="3750"/>
              </w:tabs>
              <w:spacing w:line="460" w:lineRule="exact"/>
              <w:ind w:firstLineChars="700" w:firstLine="1470"/>
              <w:rPr>
                <w:rFonts w:ascii="宋体" w:hAnsi="宋体" w:cs="MS Gothic"/>
              </w:rPr>
            </w:pPr>
            <w:r>
              <w:rPr>
                <w:rFonts w:ascii="宋体" w:hAnsi="宋体" w:cs="宋体" w:hint="eastAsia"/>
              </w:rPr>
              <w:t>评价类型：</w:t>
            </w:r>
          </w:p>
          <w:p w:rsidR="00627B95" w:rsidRDefault="00627B95">
            <w:pPr>
              <w:tabs>
                <w:tab w:val="left" w:pos="3750"/>
              </w:tabs>
              <w:ind w:firstLineChars="800" w:firstLine="1680"/>
              <w:rPr>
                <w:rFonts w:ascii="宋体" w:hAnsi="宋体" w:cs="宋体"/>
              </w:rPr>
            </w:pPr>
          </w:p>
          <w:p w:rsidR="00627B95" w:rsidRDefault="00B83936">
            <w:pPr>
              <w:tabs>
                <w:tab w:val="left" w:pos="3750"/>
              </w:tabs>
              <w:spacing w:line="460" w:lineRule="exact"/>
              <w:ind w:firstLineChars="700" w:firstLine="1470"/>
              <w:rPr>
                <w:rFonts w:ascii="宋体" w:hAnsi="宋体" w:cs="宋体"/>
              </w:rPr>
            </w:pPr>
            <w:r>
              <w:rPr>
                <w:rFonts w:ascii="宋体" w:hAnsi="宋体" w:cs="宋体" w:hint="eastAsia"/>
              </w:rPr>
              <w:t>评价机构：</w:t>
            </w:r>
          </w:p>
          <w:p w:rsidR="00627B95" w:rsidRDefault="00627B95">
            <w:pPr>
              <w:tabs>
                <w:tab w:val="left" w:pos="3750"/>
              </w:tabs>
              <w:ind w:firstLineChars="800" w:firstLine="1680"/>
              <w:rPr>
                <w:rFonts w:ascii="宋体" w:hAnsi="宋体" w:cs="宋体"/>
              </w:rPr>
            </w:pPr>
          </w:p>
          <w:p w:rsidR="00627B95" w:rsidRDefault="00627B95">
            <w:pPr>
              <w:tabs>
                <w:tab w:val="left" w:pos="3750"/>
              </w:tabs>
              <w:ind w:firstLineChars="800" w:firstLine="1680"/>
              <w:rPr>
                <w:rFonts w:ascii="宋体" w:hAnsi="宋体" w:cs="宋体"/>
              </w:rPr>
            </w:pPr>
          </w:p>
          <w:p w:rsidR="00627B95" w:rsidRDefault="00627B95">
            <w:pPr>
              <w:jc w:val="center"/>
              <w:rPr>
                <w:rFonts w:ascii="宋体" w:hAnsi="宋体"/>
              </w:rPr>
            </w:pPr>
          </w:p>
        </w:tc>
      </w:tr>
      <w:tr w:rsidR="00627B95">
        <w:trPr>
          <w:trHeight w:hRule="exact" w:val="10492"/>
          <w:jc w:val="center"/>
        </w:trPr>
        <w:tc>
          <w:tcPr>
            <w:tcW w:w="8789" w:type="dxa"/>
          </w:tcPr>
          <w:p w:rsidR="00627B95" w:rsidRDefault="00627B95">
            <w:pPr>
              <w:ind w:firstLineChars="50" w:firstLine="105"/>
              <w:jc w:val="center"/>
              <w:rPr>
                <w:rFonts w:ascii="宋体" w:hAnsi="宋体"/>
                <w:b/>
              </w:rPr>
            </w:pPr>
          </w:p>
          <w:p w:rsidR="00627B95" w:rsidRDefault="00627B95">
            <w:pPr>
              <w:ind w:firstLineChars="50" w:firstLine="105"/>
              <w:jc w:val="center"/>
              <w:rPr>
                <w:rFonts w:ascii="宋体" w:hAnsi="宋体"/>
                <w:b/>
              </w:rPr>
            </w:pPr>
          </w:p>
          <w:p w:rsidR="00627B95" w:rsidRDefault="00B83936">
            <w:pPr>
              <w:ind w:firstLineChars="50" w:firstLine="141"/>
              <w:jc w:val="center"/>
              <w:rPr>
                <w:rFonts w:ascii="宋体" w:hAnsi="宋体"/>
                <w:b/>
                <w:sz w:val="28"/>
              </w:rPr>
            </w:pPr>
            <w:r>
              <w:rPr>
                <w:rFonts w:ascii="宋体" w:hAnsi="宋体" w:hint="eastAsia"/>
                <w:b/>
                <w:sz w:val="28"/>
              </w:rPr>
              <w:t>说  明</w:t>
            </w:r>
          </w:p>
          <w:p w:rsidR="00627B95" w:rsidRDefault="00627B95">
            <w:pPr>
              <w:ind w:firstLineChars="50" w:firstLine="105"/>
              <w:rPr>
                <w:rFonts w:ascii="宋体" w:hAnsi="宋体"/>
              </w:rPr>
            </w:pPr>
          </w:p>
          <w:p w:rsidR="00627B95" w:rsidRDefault="00B83936">
            <w:pPr>
              <w:spacing w:line="480" w:lineRule="auto"/>
              <w:ind w:firstLineChars="50" w:firstLine="105"/>
              <w:rPr>
                <w:rFonts w:ascii="宋体" w:hAnsi="宋体"/>
              </w:rPr>
            </w:pPr>
            <w:r>
              <w:rPr>
                <w:rFonts w:ascii="宋体" w:hAnsi="宋体"/>
              </w:rPr>
              <w:t>1.</w:t>
            </w:r>
            <w:r>
              <w:rPr>
                <w:rFonts w:ascii="宋体" w:hAnsi="宋体" w:hint="eastAsia"/>
              </w:rPr>
              <w:t>本报告未加盖本单位“公章或评价专用章”, 无评价</w:t>
            </w:r>
            <w:r>
              <w:rPr>
                <w:rFonts w:ascii="宋体" w:hAnsi="宋体" w:hint="eastAsia"/>
                <w:bCs/>
              </w:rPr>
              <w:t>、编制、审核、</w:t>
            </w:r>
            <w:r>
              <w:rPr>
                <w:rFonts w:ascii="宋体" w:hAnsi="宋体" w:hint="eastAsia"/>
              </w:rPr>
              <w:t>批准人签字或涂改无效。</w:t>
            </w:r>
          </w:p>
          <w:p w:rsidR="00627B95" w:rsidRDefault="00B83936">
            <w:pPr>
              <w:spacing w:line="480" w:lineRule="auto"/>
              <w:ind w:firstLineChars="50" w:firstLine="105"/>
              <w:rPr>
                <w:rFonts w:ascii="宋体" w:hAnsi="宋体"/>
              </w:rPr>
            </w:pPr>
            <w:r>
              <w:rPr>
                <w:rFonts w:ascii="宋体" w:hAnsi="宋体"/>
              </w:rPr>
              <w:t>2.</w:t>
            </w:r>
            <w:r>
              <w:rPr>
                <w:rFonts w:ascii="宋体" w:hAnsi="宋体" w:hint="eastAsia"/>
              </w:rPr>
              <w:t>本报告为不可分割的整体，严禁部分复印。</w:t>
            </w:r>
          </w:p>
          <w:p w:rsidR="00627B95" w:rsidRDefault="00B83936">
            <w:pPr>
              <w:spacing w:line="480" w:lineRule="auto"/>
              <w:ind w:firstLineChars="50" w:firstLine="105"/>
              <w:rPr>
                <w:rFonts w:ascii="宋体" w:hAnsi="宋体"/>
              </w:rPr>
            </w:pPr>
            <w:r>
              <w:rPr>
                <w:rFonts w:ascii="宋体" w:hAnsi="宋体" w:hint="eastAsia"/>
              </w:rPr>
              <w:t>3.复印件未重新加盖本单位“公章或评价专用章”无效。</w:t>
            </w:r>
          </w:p>
          <w:p w:rsidR="00627B95" w:rsidRDefault="00B83936">
            <w:pPr>
              <w:spacing w:line="480" w:lineRule="auto"/>
              <w:ind w:firstLineChars="50" w:firstLine="105"/>
              <w:rPr>
                <w:rFonts w:ascii="宋体" w:hAnsi="宋体"/>
              </w:rPr>
            </w:pPr>
            <w:r>
              <w:rPr>
                <w:rFonts w:ascii="宋体" w:hAnsi="宋体" w:hint="eastAsia"/>
              </w:rPr>
              <w:t>4</w:t>
            </w:r>
            <w:r>
              <w:rPr>
                <w:rFonts w:ascii="宋体" w:hAnsi="宋体"/>
              </w:rPr>
              <w:t>.</w:t>
            </w:r>
            <w:r>
              <w:rPr>
                <w:rFonts w:ascii="宋体" w:hAnsi="宋体" w:hint="eastAsia"/>
              </w:rPr>
              <w:t>本次评价报告仅对收评价单位及其设备评价时状态负责。</w:t>
            </w:r>
          </w:p>
          <w:p w:rsidR="00627B95" w:rsidRDefault="00B83936">
            <w:pPr>
              <w:spacing w:line="480" w:lineRule="auto"/>
              <w:ind w:firstLineChars="50" w:firstLine="105"/>
              <w:rPr>
                <w:rFonts w:ascii="宋体" w:hAnsi="宋体"/>
              </w:rPr>
            </w:pPr>
            <w:r>
              <w:rPr>
                <w:rFonts w:ascii="宋体" w:hAnsi="宋体" w:hint="eastAsia"/>
              </w:rPr>
              <w:t>5</w:t>
            </w:r>
            <w:r>
              <w:rPr>
                <w:rFonts w:ascii="宋体" w:hAnsi="宋体"/>
              </w:rPr>
              <w:t>.</w:t>
            </w:r>
            <w:r>
              <w:rPr>
                <w:rFonts w:ascii="宋体" w:hAnsi="宋体" w:hint="eastAsia"/>
              </w:rPr>
              <w:t>委托单位对评价结论如有异议，请在收到报告书之日起</w:t>
            </w:r>
            <w:r>
              <w:rPr>
                <w:rFonts w:ascii="宋体" w:hAnsi="宋体"/>
              </w:rPr>
              <w:t>15</w:t>
            </w:r>
            <w:r>
              <w:rPr>
                <w:rFonts w:ascii="宋体" w:hAnsi="宋体" w:hint="eastAsia"/>
              </w:rPr>
              <w:t>个工作日内，书面向本单位提出。</w:t>
            </w:r>
          </w:p>
          <w:p w:rsidR="00627B95" w:rsidRDefault="00B83936">
            <w:pPr>
              <w:spacing w:line="480" w:lineRule="auto"/>
              <w:ind w:firstLineChars="50" w:firstLine="105"/>
              <w:rPr>
                <w:rFonts w:ascii="宋体" w:hAnsi="宋体"/>
                <w:bCs/>
              </w:rPr>
            </w:pPr>
            <w:r>
              <w:rPr>
                <w:rFonts w:ascii="宋体" w:hAnsi="宋体" w:hint="eastAsia"/>
                <w:bCs/>
              </w:rPr>
              <w:t>6.报告一式三份，由评价机构、委托单位和受评价单位分别保存。</w:t>
            </w:r>
          </w:p>
          <w:p w:rsidR="00627B95" w:rsidRDefault="00B83936">
            <w:pPr>
              <w:spacing w:line="480" w:lineRule="auto"/>
              <w:ind w:firstLineChars="250" w:firstLine="525"/>
              <w:rPr>
                <w:rFonts w:ascii="宋体" w:hAnsi="宋体"/>
              </w:rPr>
            </w:pPr>
            <w:r>
              <w:rPr>
                <w:rFonts w:ascii="宋体" w:hAnsi="宋体" w:hint="eastAsia"/>
              </w:rPr>
              <w:t>地址：</w:t>
            </w:r>
          </w:p>
          <w:p w:rsidR="00627B95" w:rsidRDefault="00B83936">
            <w:pPr>
              <w:spacing w:line="480" w:lineRule="auto"/>
              <w:ind w:firstLineChars="250" w:firstLine="525"/>
              <w:rPr>
                <w:rFonts w:ascii="宋体" w:hAnsi="宋体"/>
              </w:rPr>
            </w:pPr>
            <w:r>
              <w:rPr>
                <w:rFonts w:ascii="宋体" w:hAnsi="宋体" w:hint="eastAsia"/>
              </w:rPr>
              <w:t>邮政编码：</w:t>
            </w:r>
          </w:p>
          <w:p w:rsidR="00627B95" w:rsidRDefault="00B83936">
            <w:pPr>
              <w:spacing w:line="480" w:lineRule="auto"/>
              <w:ind w:firstLineChars="250" w:firstLine="525"/>
              <w:rPr>
                <w:rFonts w:ascii="宋体" w:hAnsi="宋体"/>
              </w:rPr>
            </w:pPr>
            <w:r>
              <w:rPr>
                <w:rFonts w:ascii="宋体" w:hAnsi="宋体" w:hint="eastAsia"/>
              </w:rPr>
              <w:t>联系电话：</w:t>
            </w:r>
          </w:p>
          <w:p w:rsidR="00627B95" w:rsidRDefault="00B83936">
            <w:pPr>
              <w:spacing w:line="480" w:lineRule="auto"/>
              <w:ind w:firstLineChars="250" w:firstLine="525"/>
              <w:rPr>
                <w:rFonts w:ascii="宋体" w:hAnsi="宋体"/>
                <w:bCs/>
              </w:rPr>
            </w:pPr>
            <w:r>
              <w:rPr>
                <w:rFonts w:ascii="宋体" w:hAnsi="宋体" w:hint="eastAsia"/>
              </w:rPr>
              <w:t>传  真：</w:t>
            </w:r>
          </w:p>
          <w:p w:rsidR="00627B95" w:rsidRDefault="00627B95" w:rsidP="0086365E">
            <w:pPr>
              <w:ind w:leftChars="141" w:left="296" w:firstLineChars="89" w:firstLine="187"/>
              <w:rPr>
                <w:rFonts w:ascii="宋体" w:hAnsi="宋体"/>
              </w:rPr>
            </w:pPr>
          </w:p>
        </w:tc>
      </w:tr>
      <w:bookmarkEnd w:id="74"/>
      <w:bookmarkEnd w:id="75"/>
      <w:bookmarkEnd w:id="76"/>
    </w:tbl>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627B95">
      <w:pPr>
        <w:pStyle w:val="afffff"/>
        <w:ind w:firstLine="420"/>
      </w:pPr>
    </w:p>
    <w:p w:rsidR="00627B95" w:rsidRDefault="00B83936">
      <w:pPr>
        <w:spacing w:line="240" w:lineRule="auto"/>
        <w:jc w:val="center"/>
        <w:rPr>
          <w:rFonts w:ascii="黑体" w:eastAsia="黑体" w:hAnsi="黑体"/>
        </w:rPr>
      </w:pPr>
      <w:r>
        <w:rPr>
          <w:rFonts w:ascii="黑体" w:eastAsia="黑体" w:hAnsi="黑体" w:hint="eastAsia"/>
        </w:rPr>
        <w:lastRenderedPageBreak/>
        <w:t>电梯维护保养单位评价报告</w:t>
      </w:r>
    </w:p>
    <w:p w:rsidR="00627B95" w:rsidRDefault="00B83936">
      <w:pPr>
        <w:jc w:val="center"/>
        <w:rPr>
          <w:sz w:val="18"/>
          <w:szCs w:val="18"/>
        </w:rPr>
      </w:pPr>
      <w:r>
        <w:rPr>
          <w:rFonts w:hint="eastAsia"/>
        </w:rPr>
        <w:t xml:space="preserve">                                                        </w:t>
      </w:r>
      <w:r>
        <w:rPr>
          <w:rFonts w:hint="eastAsia"/>
          <w:sz w:val="18"/>
          <w:szCs w:val="18"/>
        </w:rPr>
        <w:t>报告编号：</w:t>
      </w:r>
    </w:p>
    <w:tbl>
      <w:tblPr>
        <w:tblpPr w:leftFromText="180" w:rightFromText="180" w:vertAnchor="text" w:horzAnchor="margin" w:tblpXSpec="center"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534"/>
        <w:gridCol w:w="1254"/>
        <w:gridCol w:w="3319"/>
        <w:gridCol w:w="1280"/>
        <w:gridCol w:w="2345"/>
      </w:tblGrid>
      <w:tr w:rsidR="00627B95">
        <w:trPr>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受评价单位</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受评价单位地址</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受评价单位联系人</w:t>
            </w:r>
          </w:p>
        </w:tc>
        <w:tc>
          <w:tcPr>
            <w:tcW w:w="3628" w:type="pct"/>
            <w:gridSpan w:val="3"/>
            <w:vAlign w:val="center"/>
          </w:tcPr>
          <w:p w:rsidR="00627B95" w:rsidRDefault="00627B95">
            <w:pPr>
              <w:spacing w:line="240" w:lineRule="auto"/>
              <w:rPr>
                <w:rFonts w:ascii="宋体" w:hAnsi="宋体"/>
                <w:sz w:val="18"/>
                <w:szCs w:val="18"/>
              </w:rPr>
            </w:pPr>
          </w:p>
        </w:tc>
      </w:tr>
      <w:tr w:rsidR="00627B95">
        <w:trPr>
          <w:cantSplit/>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评价单位联系人</w:t>
            </w:r>
          </w:p>
        </w:tc>
        <w:tc>
          <w:tcPr>
            <w:tcW w:w="3628" w:type="pct"/>
            <w:gridSpan w:val="3"/>
            <w:vAlign w:val="center"/>
          </w:tcPr>
          <w:p w:rsidR="00627B95" w:rsidRDefault="00627B95">
            <w:pPr>
              <w:spacing w:line="240" w:lineRule="auto"/>
              <w:rPr>
                <w:rFonts w:ascii="宋体" w:hAnsi="宋体"/>
                <w:sz w:val="18"/>
                <w:szCs w:val="18"/>
              </w:rPr>
            </w:pPr>
          </w:p>
        </w:tc>
      </w:tr>
      <w:tr w:rsidR="00627B95">
        <w:trPr>
          <w:cantSplit/>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委托单位</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567"/>
        </w:trPr>
        <w:tc>
          <w:tcPr>
            <w:tcW w:w="1372" w:type="pct"/>
            <w:gridSpan w:val="3"/>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评价依据</w:t>
            </w:r>
          </w:p>
        </w:tc>
        <w:tc>
          <w:tcPr>
            <w:tcW w:w="3628" w:type="pct"/>
            <w:gridSpan w:val="3"/>
            <w:vAlign w:val="center"/>
          </w:tcPr>
          <w:p w:rsidR="00627B95" w:rsidRDefault="00B83936">
            <w:pPr>
              <w:spacing w:line="240" w:lineRule="auto"/>
              <w:rPr>
                <w:rFonts w:ascii="宋体" w:hAnsi="宋体"/>
                <w:sz w:val="18"/>
                <w:szCs w:val="18"/>
              </w:rPr>
            </w:pPr>
            <w:r>
              <w:rPr>
                <w:rFonts w:ascii="宋体" w:hAnsi="宋体" w:hint="eastAsia"/>
                <w:sz w:val="18"/>
                <w:szCs w:val="18"/>
              </w:rPr>
              <w:t xml:space="preserve">DB37/T </w:t>
            </w:r>
            <w:r w:rsidRPr="0086365E">
              <w:rPr>
                <w:rFonts w:ascii="宋体" w:hAnsi="宋体" w:hint="eastAsia"/>
                <w:sz w:val="18"/>
                <w:szCs w:val="18"/>
                <w:highlight w:val="green"/>
              </w:rPr>
              <w:t>xxxx</w:t>
            </w:r>
            <w:r>
              <w:rPr>
                <w:rFonts w:ascii="宋体" w:hAnsi="宋体" w:hint="eastAsia"/>
                <w:sz w:val="18"/>
                <w:szCs w:val="18"/>
              </w:rPr>
              <w:t>-2020</w:t>
            </w:r>
            <w:r>
              <w:rPr>
                <w:rFonts w:ascii="宋体" w:hAnsi="宋体"/>
                <w:sz w:val="18"/>
                <w:szCs w:val="18"/>
              </w:rPr>
              <w:t>电梯</w:t>
            </w:r>
            <w:r>
              <w:rPr>
                <w:rFonts w:ascii="宋体" w:hAnsi="宋体" w:hint="eastAsia"/>
                <w:sz w:val="18"/>
                <w:szCs w:val="18"/>
              </w:rPr>
              <w:t>维护保养单位评价规范</w:t>
            </w:r>
          </w:p>
        </w:tc>
      </w:tr>
      <w:tr w:rsidR="00627B95">
        <w:trPr>
          <w:trHeight w:val="567"/>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序号</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项目</w:t>
            </w:r>
          </w:p>
        </w:tc>
        <w:tc>
          <w:tcPr>
            <w:tcW w:w="3628" w:type="pct"/>
            <w:gridSpan w:val="3"/>
            <w:vAlign w:val="center"/>
          </w:tcPr>
          <w:p w:rsidR="00627B95" w:rsidRDefault="00B83936">
            <w:pPr>
              <w:spacing w:line="240" w:lineRule="auto"/>
              <w:rPr>
                <w:rFonts w:ascii="宋体" w:hAnsi="宋体"/>
                <w:sz w:val="18"/>
                <w:szCs w:val="18"/>
              </w:rPr>
            </w:pPr>
            <w:r>
              <w:rPr>
                <w:rFonts w:ascii="宋体" w:hAnsi="宋体" w:hint="eastAsia"/>
                <w:sz w:val="18"/>
                <w:szCs w:val="18"/>
              </w:rPr>
              <w:t>得分</w:t>
            </w:r>
          </w:p>
        </w:tc>
      </w:tr>
      <w:tr w:rsidR="00627B95">
        <w:trPr>
          <w:trHeight w:val="964"/>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1</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资源条件</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1117"/>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2</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质量体系</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995"/>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3</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乘客电梯/自动扶梯和自动人行道</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821"/>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4</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应急救援</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913"/>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5</w:t>
            </w: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社会公益与其他</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913"/>
        </w:trPr>
        <w:tc>
          <w:tcPr>
            <w:tcW w:w="438" w:type="pct"/>
            <w:vAlign w:val="center"/>
          </w:tcPr>
          <w:p w:rsidR="00627B95" w:rsidRDefault="00627B95">
            <w:pPr>
              <w:spacing w:line="240" w:lineRule="auto"/>
              <w:jc w:val="center"/>
              <w:rPr>
                <w:rFonts w:ascii="宋体" w:hAnsi="宋体"/>
                <w:sz w:val="18"/>
                <w:szCs w:val="18"/>
              </w:rPr>
            </w:pPr>
          </w:p>
        </w:tc>
        <w:tc>
          <w:tcPr>
            <w:tcW w:w="934"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总得分</w:t>
            </w:r>
          </w:p>
        </w:tc>
        <w:tc>
          <w:tcPr>
            <w:tcW w:w="3628" w:type="pct"/>
            <w:gridSpan w:val="3"/>
            <w:vAlign w:val="center"/>
          </w:tcPr>
          <w:p w:rsidR="00627B95" w:rsidRDefault="00627B95">
            <w:pPr>
              <w:spacing w:line="240" w:lineRule="auto"/>
              <w:rPr>
                <w:rFonts w:ascii="宋体" w:hAnsi="宋体"/>
                <w:sz w:val="18"/>
                <w:szCs w:val="18"/>
              </w:rPr>
            </w:pPr>
          </w:p>
        </w:tc>
      </w:tr>
      <w:tr w:rsidR="00627B95">
        <w:trPr>
          <w:trHeight w:val="1187"/>
        </w:trPr>
        <w:tc>
          <w:tcPr>
            <w:tcW w:w="438"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评价总体意见</w:t>
            </w:r>
          </w:p>
        </w:tc>
        <w:tc>
          <w:tcPr>
            <w:tcW w:w="4562" w:type="pct"/>
            <w:gridSpan w:val="5"/>
            <w:vAlign w:val="center"/>
          </w:tcPr>
          <w:p w:rsidR="00627B95" w:rsidRDefault="00627B95">
            <w:pPr>
              <w:spacing w:line="240" w:lineRule="auto"/>
              <w:jc w:val="center"/>
              <w:rPr>
                <w:rFonts w:ascii="宋体" w:hAnsi="宋体"/>
                <w:sz w:val="18"/>
                <w:szCs w:val="18"/>
              </w:rPr>
            </w:pPr>
          </w:p>
          <w:p w:rsidR="00627B95" w:rsidRDefault="00627B95">
            <w:pPr>
              <w:spacing w:line="240" w:lineRule="auto"/>
              <w:jc w:val="center"/>
              <w:rPr>
                <w:rFonts w:ascii="宋体" w:hAnsi="宋体"/>
                <w:sz w:val="18"/>
                <w:szCs w:val="18"/>
              </w:rPr>
            </w:pPr>
          </w:p>
          <w:p w:rsidR="00627B95" w:rsidRDefault="00B83936">
            <w:pPr>
              <w:spacing w:line="240" w:lineRule="auto"/>
              <w:jc w:val="left"/>
              <w:rPr>
                <w:rFonts w:ascii="宋体" w:hAnsi="宋体"/>
                <w:sz w:val="18"/>
                <w:szCs w:val="18"/>
              </w:rPr>
            </w:pPr>
            <w:r>
              <w:rPr>
                <w:rFonts w:ascii="宋体" w:hAnsi="宋体" w:hint="eastAsia"/>
                <w:sz w:val="18"/>
                <w:szCs w:val="18"/>
              </w:rPr>
              <w:t>建议星级</w:t>
            </w:r>
          </w:p>
          <w:p w:rsidR="00627B95" w:rsidRDefault="00627B95">
            <w:pPr>
              <w:spacing w:line="240" w:lineRule="auto"/>
              <w:jc w:val="center"/>
              <w:rPr>
                <w:rFonts w:ascii="宋体" w:hAnsi="宋体"/>
                <w:sz w:val="18"/>
                <w:szCs w:val="18"/>
              </w:rPr>
            </w:pPr>
          </w:p>
        </w:tc>
      </w:tr>
      <w:tr w:rsidR="00627B95">
        <w:trPr>
          <w:cantSplit/>
          <w:trHeight w:val="368"/>
        </w:trPr>
        <w:tc>
          <w:tcPr>
            <w:tcW w:w="717" w:type="pct"/>
            <w:gridSpan w:val="2"/>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评价人员</w:t>
            </w:r>
          </w:p>
        </w:tc>
        <w:tc>
          <w:tcPr>
            <w:tcW w:w="2389" w:type="pct"/>
            <w:gridSpan w:val="2"/>
            <w:vAlign w:val="center"/>
          </w:tcPr>
          <w:p w:rsidR="00627B95" w:rsidRDefault="00627B95">
            <w:pPr>
              <w:spacing w:line="240" w:lineRule="auto"/>
              <w:jc w:val="center"/>
              <w:rPr>
                <w:rFonts w:ascii="宋体" w:hAnsi="宋体"/>
                <w:sz w:val="18"/>
                <w:szCs w:val="18"/>
              </w:rPr>
            </w:pPr>
          </w:p>
        </w:tc>
        <w:tc>
          <w:tcPr>
            <w:tcW w:w="669" w:type="pct"/>
            <w:vAlign w:val="center"/>
          </w:tcPr>
          <w:p w:rsidR="00627B95" w:rsidRDefault="00B83936">
            <w:pPr>
              <w:spacing w:line="240" w:lineRule="auto"/>
              <w:jc w:val="center"/>
              <w:rPr>
                <w:rFonts w:ascii="宋体" w:hAnsi="宋体"/>
                <w:sz w:val="18"/>
                <w:szCs w:val="18"/>
              </w:rPr>
            </w:pPr>
            <w:r>
              <w:rPr>
                <w:rFonts w:ascii="宋体" w:hAnsi="宋体" w:hint="eastAsia"/>
                <w:sz w:val="18"/>
                <w:szCs w:val="18"/>
              </w:rPr>
              <w:t>评价日期</w:t>
            </w:r>
          </w:p>
        </w:tc>
        <w:tc>
          <w:tcPr>
            <w:tcW w:w="1225" w:type="pct"/>
            <w:vAlign w:val="center"/>
          </w:tcPr>
          <w:p w:rsidR="00627B95" w:rsidRDefault="00627B95">
            <w:pPr>
              <w:spacing w:line="240" w:lineRule="auto"/>
              <w:rPr>
                <w:rFonts w:ascii="宋体" w:hAnsi="宋体"/>
                <w:sz w:val="18"/>
                <w:szCs w:val="18"/>
              </w:rPr>
            </w:pPr>
          </w:p>
        </w:tc>
      </w:tr>
      <w:tr w:rsidR="00627B95">
        <w:trPr>
          <w:trHeight w:val="420"/>
        </w:trPr>
        <w:tc>
          <w:tcPr>
            <w:tcW w:w="3106" w:type="pct"/>
            <w:gridSpan w:val="4"/>
            <w:vAlign w:val="center"/>
          </w:tcPr>
          <w:p w:rsidR="00627B95" w:rsidRDefault="00B83936">
            <w:pPr>
              <w:spacing w:line="240" w:lineRule="auto"/>
              <w:rPr>
                <w:rFonts w:ascii="宋体" w:hAnsi="宋体"/>
                <w:sz w:val="18"/>
                <w:szCs w:val="18"/>
              </w:rPr>
            </w:pPr>
            <w:r>
              <w:rPr>
                <w:rFonts w:ascii="宋体" w:hAnsi="宋体" w:hint="eastAsia"/>
                <w:sz w:val="18"/>
                <w:szCs w:val="18"/>
              </w:rPr>
              <w:t>审  核：                                    日期：  年   月  日</w:t>
            </w:r>
          </w:p>
        </w:tc>
        <w:tc>
          <w:tcPr>
            <w:tcW w:w="1894" w:type="pct"/>
            <w:gridSpan w:val="2"/>
            <w:vMerge w:val="restart"/>
            <w:vAlign w:val="center"/>
          </w:tcPr>
          <w:p w:rsidR="00627B95" w:rsidRDefault="00627B95">
            <w:pPr>
              <w:spacing w:line="240" w:lineRule="auto"/>
              <w:rPr>
                <w:rFonts w:ascii="宋体" w:hAnsi="宋体"/>
                <w:sz w:val="18"/>
                <w:szCs w:val="18"/>
              </w:rPr>
            </w:pPr>
          </w:p>
        </w:tc>
      </w:tr>
      <w:tr w:rsidR="00627B95">
        <w:trPr>
          <w:trHeight w:hRule="exact" w:val="442"/>
        </w:trPr>
        <w:tc>
          <w:tcPr>
            <w:tcW w:w="3106" w:type="pct"/>
            <w:gridSpan w:val="4"/>
            <w:vAlign w:val="center"/>
          </w:tcPr>
          <w:p w:rsidR="00627B95" w:rsidRDefault="00B83936">
            <w:pPr>
              <w:spacing w:line="240" w:lineRule="auto"/>
              <w:rPr>
                <w:rFonts w:ascii="宋体" w:hAnsi="宋体"/>
                <w:sz w:val="18"/>
                <w:szCs w:val="18"/>
              </w:rPr>
            </w:pPr>
            <w:r>
              <w:rPr>
                <w:rFonts w:ascii="宋体" w:hAnsi="宋体" w:hint="eastAsia"/>
                <w:sz w:val="18"/>
                <w:szCs w:val="18"/>
              </w:rPr>
              <w:t>批  准：　　　　　　　                      日期：  年   月  日</w:t>
            </w:r>
          </w:p>
        </w:tc>
        <w:tc>
          <w:tcPr>
            <w:tcW w:w="1894" w:type="pct"/>
            <w:gridSpan w:val="2"/>
            <w:vMerge/>
            <w:vAlign w:val="center"/>
          </w:tcPr>
          <w:p w:rsidR="00627B95" w:rsidRDefault="00627B95">
            <w:pPr>
              <w:spacing w:line="240" w:lineRule="auto"/>
              <w:rPr>
                <w:rFonts w:ascii="宋体" w:hAnsi="宋体"/>
                <w:sz w:val="18"/>
                <w:szCs w:val="18"/>
              </w:rPr>
            </w:pPr>
          </w:p>
        </w:tc>
      </w:tr>
    </w:tbl>
    <w:p w:rsidR="00627B95" w:rsidRDefault="00627B95">
      <w:pPr>
        <w:pStyle w:val="afffff"/>
        <w:ind w:firstLine="420"/>
      </w:pPr>
    </w:p>
    <w:p w:rsidR="00627B95" w:rsidRDefault="00627B95">
      <w:pPr>
        <w:pStyle w:val="afffff"/>
        <w:ind w:firstLine="420"/>
        <w:sectPr w:rsidR="00627B95">
          <w:pgSz w:w="11906" w:h="16838"/>
          <w:pgMar w:top="1871" w:right="1134" w:bottom="1134" w:left="1134" w:header="1418" w:footer="1134" w:gutter="284"/>
          <w:cols w:space="425"/>
          <w:formProt w:val="0"/>
          <w:docGrid w:type="lines" w:linePitch="312"/>
        </w:sectPr>
      </w:pPr>
      <w:bookmarkStart w:id="77" w:name="BookMark6"/>
      <w:bookmarkEnd w:id="59"/>
    </w:p>
    <w:p w:rsidR="00627B95" w:rsidRDefault="00B83936">
      <w:pPr>
        <w:pStyle w:val="afffff6"/>
        <w:spacing w:before="124" w:after="156"/>
      </w:pPr>
      <w:bookmarkStart w:id="78" w:name="_Toc59003304"/>
      <w:bookmarkStart w:id="79" w:name="_Toc59009588"/>
      <w:r>
        <w:rPr>
          <w:rFonts w:hint="eastAsia"/>
          <w:spacing w:val="105"/>
        </w:rPr>
        <w:lastRenderedPageBreak/>
        <w:t>参考文</w:t>
      </w:r>
      <w:r>
        <w:rPr>
          <w:rFonts w:hint="eastAsia"/>
        </w:rPr>
        <w:t>献</w:t>
      </w:r>
      <w:bookmarkEnd w:id="78"/>
      <w:bookmarkEnd w:id="79"/>
    </w:p>
    <w:p w:rsidR="0086365E" w:rsidRPr="00363451" w:rsidRDefault="00B83936" w:rsidP="0086365E">
      <w:pPr>
        <w:pStyle w:val="afffff"/>
        <w:ind w:firstLine="420"/>
        <w:rPr>
          <w:szCs w:val="22"/>
        </w:rPr>
      </w:pPr>
      <w:bookmarkStart w:id="80" w:name="_GoBack"/>
      <w:bookmarkEnd w:id="80"/>
      <w:r w:rsidRPr="00363451">
        <w:rPr>
          <w:rFonts w:hint="eastAsia"/>
        </w:rPr>
        <w:t xml:space="preserve">[1]　</w:t>
      </w:r>
      <w:r w:rsidR="0086365E" w:rsidRPr="00363451">
        <w:rPr>
          <w:rFonts w:hint="eastAsia"/>
          <w:szCs w:val="22"/>
        </w:rPr>
        <w:t>GB/T 2828.1—2012　计数抽样检验程序　第1部分：按接收质量限(AQL)检索的逐批检验抽样计划</w:t>
      </w:r>
    </w:p>
    <w:p w:rsidR="00627B95" w:rsidRPr="00363451" w:rsidRDefault="0086365E">
      <w:pPr>
        <w:pStyle w:val="afffff"/>
        <w:ind w:firstLine="420"/>
      </w:pPr>
      <w:r w:rsidRPr="00363451">
        <w:rPr>
          <w:rFonts w:hint="eastAsia"/>
        </w:rPr>
        <w:t xml:space="preserve">[2]　</w:t>
      </w:r>
      <w:r w:rsidR="00B83936" w:rsidRPr="00363451">
        <w:rPr>
          <w:rFonts w:hint="eastAsia"/>
        </w:rPr>
        <w:t>GB/T 10058—2009  电梯技术条件</w:t>
      </w:r>
    </w:p>
    <w:p w:rsidR="00627B95" w:rsidRPr="00363451" w:rsidRDefault="00B83936">
      <w:pPr>
        <w:pStyle w:val="afffff"/>
        <w:ind w:firstLine="420"/>
      </w:pPr>
      <w:r w:rsidRPr="00363451">
        <w:rPr>
          <w:rFonts w:hint="eastAsia"/>
        </w:rPr>
        <w:t>[</w:t>
      </w:r>
      <w:r w:rsidR="0086365E" w:rsidRPr="00363451">
        <w:rPr>
          <w:rFonts w:hint="eastAsia"/>
        </w:rPr>
        <w:t>3</w:t>
      </w:r>
      <w:r w:rsidRPr="00363451">
        <w:rPr>
          <w:rFonts w:hint="eastAsia"/>
        </w:rPr>
        <w:t>]　GB/T 10060—2011  电梯安装验收规范</w:t>
      </w:r>
    </w:p>
    <w:p w:rsidR="00627B95" w:rsidRPr="00363451" w:rsidRDefault="00B83936">
      <w:pPr>
        <w:pStyle w:val="afffff"/>
        <w:ind w:firstLine="420"/>
      </w:pPr>
      <w:r w:rsidRPr="00363451">
        <w:rPr>
          <w:rFonts w:hint="eastAsia"/>
        </w:rPr>
        <w:t>[</w:t>
      </w:r>
      <w:r w:rsidR="0086365E" w:rsidRPr="00363451">
        <w:rPr>
          <w:rFonts w:hint="eastAsia"/>
        </w:rPr>
        <w:t>4</w:t>
      </w:r>
      <w:r w:rsidRPr="00363451">
        <w:rPr>
          <w:rFonts w:hint="eastAsia"/>
        </w:rPr>
        <w:t>]　GB/T 18775—2009  电梯、自动扶梯和自动人行道维修规范</w:t>
      </w:r>
    </w:p>
    <w:p w:rsidR="00627B95" w:rsidRDefault="00B83936">
      <w:pPr>
        <w:pStyle w:val="afffff"/>
        <w:ind w:firstLine="420"/>
      </w:pPr>
      <w:r w:rsidRPr="00363451">
        <w:rPr>
          <w:rFonts w:hint="eastAsia"/>
        </w:rPr>
        <w:t>[</w:t>
      </w:r>
      <w:r w:rsidR="0086365E" w:rsidRPr="00363451">
        <w:rPr>
          <w:rFonts w:hint="eastAsia"/>
        </w:rPr>
        <w:t>5</w:t>
      </w:r>
      <w:r w:rsidRPr="00363451">
        <w:rPr>
          <w:rFonts w:hint="eastAsia"/>
        </w:rPr>
        <w:t>]　GB/T 20900—2007  电梯</w:t>
      </w:r>
      <w:r>
        <w:rPr>
          <w:rFonts w:hint="eastAsia"/>
        </w:rPr>
        <w:t>、自动扶梯和自动人行道　风险评价和降低的方法</w:t>
      </w:r>
    </w:p>
    <w:p w:rsidR="00627B95" w:rsidRDefault="00B83936">
      <w:pPr>
        <w:pStyle w:val="afffff"/>
        <w:ind w:firstLine="420"/>
      </w:pPr>
      <w:r>
        <w:rPr>
          <w:rFonts w:hint="eastAsia"/>
        </w:rPr>
        <w:t>[</w:t>
      </w:r>
      <w:r w:rsidR="0086365E">
        <w:rPr>
          <w:rFonts w:hint="eastAsia"/>
        </w:rPr>
        <w:t>6</w:t>
      </w:r>
      <w:r>
        <w:rPr>
          <w:rFonts w:hint="eastAsia"/>
        </w:rPr>
        <w:t>]　GB 24804—2009  提高在用电梯安全性的规范</w:t>
      </w:r>
    </w:p>
    <w:p w:rsidR="00627B95" w:rsidRDefault="00B83936">
      <w:pPr>
        <w:pStyle w:val="afffff"/>
        <w:ind w:firstLine="420"/>
      </w:pPr>
      <w:r>
        <w:rPr>
          <w:rFonts w:hint="eastAsia"/>
        </w:rPr>
        <w:t>[</w:t>
      </w:r>
      <w:r w:rsidR="0086365E">
        <w:rPr>
          <w:rFonts w:hint="eastAsia"/>
        </w:rPr>
        <w:t>7</w:t>
      </w:r>
      <w:r>
        <w:rPr>
          <w:rFonts w:hint="eastAsia"/>
        </w:rPr>
        <w:t>]　GB 30692—2014  提高在用自动扶梯和自动人行道安全性的规范</w:t>
      </w:r>
    </w:p>
    <w:p w:rsidR="00627B95" w:rsidRDefault="00B83936">
      <w:pPr>
        <w:pStyle w:val="afffff"/>
        <w:ind w:firstLine="420"/>
      </w:pPr>
      <w:r>
        <w:rPr>
          <w:rFonts w:hint="eastAsia"/>
        </w:rPr>
        <w:t>[</w:t>
      </w:r>
      <w:r w:rsidR="0086365E">
        <w:rPr>
          <w:rFonts w:hint="eastAsia"/>
        </w:rPr>
        <w:t>8</w:t>
      </w:r>
      <w:r>
        <w:rPr>
          <w:rFonts w:hint="eastAsia"/>
        </w:rPr>
        <w:t>]　TSG 07—2019  特种设备生产和充装单位许可规则</w:t>
      </w:r>
    </w:p>
    <w:p w:rsidR="00627B95" w:rsidRDefault="00B83936">
      <w:pPr>
        <w:pStyle w:val="afffff"/>
        <w:ind w:firstLine="420"/>
      </w:pPr>
      <w:r>
        <w:rPr>
          <w:rFonts w:hint="eastAsia"/>
        </w:rPr>
        <w:t>[</w:t>
      </w:r>
      <w:r w:rsidR="0086365E">
        <w:rPr>
          <w:rFonts w:hint="eastAsia"/>
        </w:rPr>
        <w:t>9</w:t>
      </w:r>
      <w:r>
        <w:rPr>
          <w:rFonts w:hint="eastAsia"/>
        </w:rPr>
        <w:t>]　TSG 08—2017  特种设备使用管理规则</w:t>
      </w:r>
    </w:p>
    <w:p w:rsidR="00627B95" w:rsidRDefault="00B83936">
      <w:pPr>
        <w:pStyle w:val="afffff"/>
        <w:ind w:firstLine="420"/>
      </w:pPr>
      <w:r>
        <w:rPr>
          <w:rFonts w:hint="eastAsia"/>
        </w:rPr>
        <w:t>[</w:t>
      </w:r>
      <w:r w:rsidR="0086365E">
        <w:rPr>
          <w:rFonts w:hint="eastAsia"/>
        </w:rPr>
        <w:t>10</w:t>
      </w:r>
      <w:r>
        <w:rPr>
          <w:rFonts w:hint="eastAsia"/>
        </w:rPr>
        <w:t>]　TSG T5002—2017　电梯维护保养规则</w:t>
      </w:r>
    </w:p>
    <w:p w:rsidR="00627B95" w:rsidRDefault="00B83936">
      <w:pPr>
        <w:pStyle w:val="afffff"/>
        <w:ind w:firstLine="420"/>
      </w:pPr>
      <w:r>
        <w:rPr>
          <w:rFonts w:hint="eastAsia"/>
        </w:rPr>
        <w:t>[1</w:t>
      </w:r>
      <w:r w:rsidR="0086365E">
        <w:rPr>
          <w:rFonts w:hint="eastAsia"/>
        </w:rPr>
        <w:t>1</w:t>
      </w:r>
      <w:r>
        <w:rPr>
          <w:rFonts w:hint="eastAsia"/>
        </w:rPr>
        <w:t>]　TSG T7001  电梯监督检验和定期检验规则—曳引与强制驱动电梯</w:t>
      </w:r>
    </w:p>
    <w:p w:rsidR="00627B95" w:rsidRPr="0086365E" w:rsidRDefault="00B83936" w:rsidP="0086365E">
      <w:pPr>
        <w:pStyle w:val="afffff"/>
        <w:ind w:firstLine="420"/>
      </w:pPr>
      <w:r>
        <w:rPr>
          <w:rFonts w:hint="eastAsia"/>
        </w:rPr>
        <w:t>[1</w:t>
      </w:r>
      <w:r w:rsidR="0086365E">
        <w:rPr>
          <w:rFonts w:hint="eastAsia"/>
        </w:rPr>
        <w:t>2</w:t>
      </w:r>
      <w:r>
        <w:rPr>
          <w:rFonts w:hint="eastAsia"/>
        </w:rPr>
        <w:t>]　TSG T7005  电梯监督检验和定期检验规则—自动扶梯与自动人行道</w:t>
      </w:r>
    </w:p>
    <w:p w:rsidR="00627B95" w:rsidRDefault="00B83936">
      <w:pPr>
        <w:pStyle w:val="afffff"/>
        <w:ind w:firstLineChars="0" w:firstLine="0"/>
        <w:jc w:val="center"/>
      </w:pPr>
      <w:bookmarkStart w:id="81" w:name="BookMark8"/>
      <w:bookmarkEnd w:id="77"/>
      <w:r>
        <w:rPr>
          <w:noProof/>
        </w:rPr>
        <w:drawing>
          <wp:inline distT="0" distB="0" distL="0" distR="0">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cstate="print"/>
                    <a:stretch>
                      <a:fillRect/>
                    </a:stretch>
                  </pic:blipFill>
                  <pic:spPr>
                    <a:xfrm>
                      <a:off x="0" y="0"/>
                      <a:ext cx="1485900" cy="317500"/>
                    </a:xfrm>
                    <a:prstGeom prst="rect">
                      <a:avLst/>
                    </a:prstGeom>
                  </pic:spPr>
                </pic:pic>
              </a:graphicData>
            </a:graphic>
          </wp:inline>
        </w:drawing>
      </w:r>
      <w:bookmarkEnd w:id="81"/>
    </w:p>
    <w:sectPr w:rsidR="00627B95" w:rsidSect="00E65305">
      <w:pgSz w:w="11906" w:h="16838"/>
      <w:pgMar w:top="1871"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14" w:rsidRDefault="005D0D14">
      <w:pPr>
        <w:spacing w:line="240" w:lineRule="auto"/>
      </w:pPr>
      <w:r>
        <w:separator/>
      </w:r>
    </w:p>
  </w:endnote>
  <w:endnote w:type="continuationSeparator" w:id="0">
    <w:p w:rsidR="005D0D14" w:rsidRDefault="005D0D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88538E">
    <w:pPr>
      <w:pStyle w:val="afffd"/>
    </w:pPr>
    <w:r>
      <w:fldChar w:fldCharType="begin"/>
    </w:r>
    <w:r w:rsidR="00B83936">
      <w:instrText>PAGE   \* MERGEFORMAT</w:instrText>
    </w:r>
    <w:r>
      <w:fldChar w:fldCharType="separate"/>
    </w:r>
    <w:r w:rsidR="00B83936">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627B95">
    <w:pPr>
      <w:pStyle w:val="af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627B95">
    <w:pPr>
      <w:pStyle w:val="afffd"/>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88538E">
    <w:pPr>
      <w:pStyle w:val="affffc"/>
    </w:pPr>
    <w:r>
      <w:fldChar w:fldCharType="begin"/>
    </w:r>
    <w:r w:rsidR="00B83936">
      <w:instrText>PAGE   \* MERGEFORMAT</w:instrText>
    </w:r>
    <w:r>
      <w:fldChar w:fldCharType="separate"/>
    </w:r>
    <w:r w:rsidR="00396CDD" w:rsidRPr="00396CDD">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14" w:rsidRDefault="005D0D14">
      <w:pPr>
        <w:spacing w:line="240" w:lineRule="auto"/>
      </w:pPr>
      <w:r>
        <w:separator/>
      </w:r>
    </w:p>
  </w:footnote>
  <w:footnote w:type="continuationSeparator" w:id="0">
    <w:p w:rsidR="005D0D14" w:rsidRDefault="005D0D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627B95">
    <w:pPr>
      <w:pStyle w:val="a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B83936">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627B95">
    <w:pPr>
      <w:pStyle w:val="afffe"/>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88538E">
    <w:pPr>
      <w:pStyle w:val="afffe"/>
      <w:jc w:val="right"/>
    </w:pPr>
    <w:fldSimple w:instr=" STYLEREF  标准文件_文件编号  \* MERGEFORMAT ">
      <w:r w:rsidR="00B83936">
        <w:t>DB37/T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95" w:rsidRDefault="0088538E">
    <w:pPr>
      <w:pStyle w:val="afffff4"/>
    </w:pPr>
    <w:fldSimple w:instr=" STYLEREF  标准文件_文件编号  \* MERGEFORMAT ">
      <w:r w:rsidR="00396CDD">
        <w:rPr>
          <w:noProof/>
        </w:rPr>
        <w:t>DB37/T 4290</w:t>
      </w:r>
      <w:r w:rsidR="00396CDD">
        <w:rPr>
          <w:noProof/>
        </w:rPr>
        <w:t>—</w:t>
      </w:r>
      <w:r w:rsidR="00396CDD">
        <w:rPr>
          <w:noProof/>
        </w:rPr>
        <w:t>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forms" w:enforcement="1" w:cryptProviderType="rsaFull" w:cryptAlgorithmClass="hash" w:cryptAlgorithmType="typeAny" w:cryptAlgorithmSid="4" w:cryptSpinCount="100000" w:hash="KJTxk3Vb/xERva7l9R9vxk8x1cA=" w:salt="aMZF+63pD1FTl8xWfNOe7Q=="/>
  <w:defaultTabStop w:val="420"/>
  <w:drawingGridHorizontalSpacing w:val="105"/>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849A1"/>
    <w:rsid w:val="0000040A"/>
    <w:rsid w:val="00000A94"/>
    <w:rsid w:val="00001972"/>
    <w:rsid w:val="00001D9A"/>
    <w:rsid w:val="00007B3A"/>
    <w:rsid w:val="000107E0"/>
    <w:rsid w:val="00011FDE"/>
    <w:rsid w:val="00012EC4"/>
    <w:rsid w:val="00012FFD"/>
    <w:rsid w:val="00014162"/>
    <w:rsid w:val="00014340"/>
    <w:rsid w:val="00016A9C"/>
    <w:rsid w:val="00022184"/>
    <w:rsid w:val="00022762"/>
    <w:rsid w:val="000238E0"/>
    <w:rsid w:val="000249DB"/>
    <w:rsid w:val="0002595E"/>
    <w:rsid w:val="00027FBA"/>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0BE0"/>
    <w:rsid w:val="00124E4F"/>
    <w:rsid w:val="001260B7"/>
    <w:rsid w:val="001265CB"/>
    <w:rsid w:val="001321C6"/>
    <w:rsid w:val="001325C4"/>
    <w:rsid w:val="00133010"/>
    <w:rsid w:val="001338EE"/>
    <w:rsid w:val="00133AAE"/>
    <w:rsid w:val="00135323"/>
    <w:rsid w:val="001356C4"/>
    <w:rsid w:val="00141114"/>
    <w:rsid w:val="00142969"/>
    <w:rsid w:val="001446C2"/>
    <w:rsid w:val="00144CD4"/>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3E97"/>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3451"/>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CDD"/>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7B3"/>
    <w:rsid w:val="0041163C"/>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095"/>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6C1E"/>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0D14"/>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27B95"/>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1C43"/>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701"/>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65E"/>
    <w:rsid w:val="00863E05"/>
    <w:rsid w:val="00865ACA"/>
    <w:rsid w:val="00865D28"/>
    <w:rsid w:val="00865F85"/>
    <w:rsid w:val="00867C10"/>
    <w:rsid w:val="00870439"/>
    <w:rsid w:val="00870DA1"/>
    <w:rsid w:val="00883F93"/>
    <w:rsid w:val="00884DB3"/>
    <w:rsid w:val="0088538E"/>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2C99"/>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95D"/>
    <w:rsid w:val="00A0096C"/>
    <w:rsid w:val="00A01757"/>
    <w:rsid w:val="00A028C0"/>
    <w:rsid w:val="00A02BAE"/>
    <w:rsid w:val="00A06599"/>
    <w:rsid w:val="00A06A6B"/>
    <w:rsid w:val="00A07E47"/>
    <w:rsid w:val="00A129D0"/>
    <w:rsid w:val="00A12C33"/>
    <w:rsid w:val="00A138BA"/>
    <w:rsid w:val="00A14C8E"/>
    <w:rsid w:val="00A153D9"/>
    <w:rsid w:val="00A15F09"/>
    <w:rsid w:val="00A169B6"/>
    <w:rsid w:val="00A2271D"/>
    <w:rsid w:val="00A237D5"/>
    <w:rsid w:val="00A276FB"/>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3936"/>
    <w:rsid w:val="00B849A1"/>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139B"/>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F54"/>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2E5"/>
    <w:rsid w:val="00E60C63"/>
    <w:rsid w:val="00E62FF9"/>
    <w:rsid w:val="00E635D6"/>
    <w:rsid w:val="00E639BC"/>
    <w:rsid w:val="00E65305"/>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4987"/>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5DA4"/>
    <w:rsid w:val="00FD7299"/>
    <w:rsid w:val="00FE1FBE"/>
    <w:rsid w:val="00FE3901"/>
    <w:rsid w:val="00FE39D3"/>
    <w:rsid w:val="00FE4BCE"/>
    <w:rsid w:val="00FE54AE"/>
    <w:rsid w:val="00FE576A"/>
    <w:rsid w:val="00FE7E79"/>
    <w:rsid w:val="00FF3E7D"/>
    <w:rsid w:val="00FF5B99"/>
    <w:rsid w:val="00FF730C"/>
    <w:rsid w:val="00FF73F4"/>
    <w:rsid w:val="00FF7CE4"/>
    <w:rsid w:val="00FF7E39"/>
    <w:rsid w:val="02C86813"/>
    <w:rsid w:val="073F4839"/>
    <w:rsid w:val="0C8924A6"/>
    <w:rsid w:val="13215F9D"/>
    <w:rsid w:val="34CE4928"/>
    <w:rsid w:val="452A2BDC"/>
    <w:rsid w:val="6AFF6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E65305"/>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E65305"/>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E65305"/>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E65305"/>
    <w:pPr>
      <w:keepNext/>
      <w:keepLines/>
      <w:spacing w:before="260" w:after="260" w:line="416" w:lineRule="auto"/>
      <w:outlineLvl w:val="2"/>
    </w:pPr>
    <w:rPr>
      <w:b/>
      <w:bCs/>
      <w:sz w:val="32"/>
      <w:szCs w:val="32"/>
    </w:rPr>
  </w:style>
  <w:style w:type="paragraph" w:styleId="4">
    <w:name w:val="heading 4"/>
    <w:basedOn w:val="afff5"/>
    <w:next w:val="afff5"/>
    <w:link w:val="4Char"/>
    <w:qFormat/>
    <w:rsid w:val="00E65305"/>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E65305"/>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E65305"/>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E65305"/>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E65305"/>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E65305"/>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E65305"/>
    <w:pPr>
      <w:tabs>
        <w:tab w:val="right" w:leader="dot" w:pos="9344"/>
      </w:tabs>
      <w:spacing w:line="300" w:lineRule="exact"/>
      <w:ind w:left="1259"/>
    </w:pPr>
    <w:rPr>
      <w:rFonts w:ascii="宋体"/>
    </w:rPr>
  </w:style>
  <w:style w:type="paragraph" w:styleId="afff9">
    <w:name w:val="Normal Indent"/>
    <w:basedOn w:val="afff5"/>
    <w:qFormat/>
    <w:rsid w:val="00E65305"/>
    <w:pPr>
      <w:ind w:firstLine="420"/>
    </w:pPr>
  </w:style>
  <w:style w:type="paragraph" w:styleId="afffa">
    <w:name w:val="Document Map"/>
    <w:basedOn w:val="afff5"/>
    <w:link w:val="Char"/>
    <w:uiPriority w:val="99"/>
    <w:semiHidden/>
    <w:unhideWhenUsed/>
    <w:qFormat/>
    <w:rsid w:val="00E65305"/>
    <w:rPr>
      <w:rFonts w:ascii="宋体"/>
      <w:sz w:val="18"/>
      <w:szCs w:val="18"/>
    </w:rPr>
  </w:style>
  <w:style w:type="paragraph" w:styleId="afffb">
    <w:name w:val="Body Text"/>
    <w:basedOn w:val="afff5"/>
    <w:link w:val="Char0"/>
    <w:uiPriority w:val="99"/>
    <w:qFormat/>
    <w:rsid w:val="00E65305"/>
    <w:pPr>
      <w:spacing w:after="120"/>
    </w:pPr>
  </w:style>
  <w:style w:type="paragraph" w:styleId="50">
    <w:name w:val="toc 5"/>
    <w:basedOn w:val="afff5"/>
    <w:next w:val="afff5"/>
    <w:uiPriority w:val="39"/>
    <w:unhideWhenUsed/>
    <w:qFormat/>
    <w:rsid w:val="00E65305"/>
    <w:pPr>
      <w:ind w:left="839"/>
    </w:pPr>
    <w:rPr>
      <w:rFonts w:ascii="宋体"/>
    </w:rPr>
  </w:style>
  <w:style w:type="paragraph" w:styleId="30">
    <w:name w:val="toc 3"/>
    <w:basedOn w:val="afff5"/>
    <w:next w:val="afff5"/>
    <w:uiPriority w:val="39"/>
    <w:unhideWhenUsed/>
    <w:qFormat/>
    <w:rsid w:val="00E65305"/>
    <w:pPr>
      <w:spacing w:line="300" w:lineRule="exact"/>
      <w:ind w:left="420"/>
    </w:pPr>
    <w:rPr>
      <w:rFonts w:ascii="宋体"/>
    </w:rPr>
  </w:style>
  <w:style w:type="paragraph" w:styleId="afffc">
    <w:name w:val="Balloon Text"/>
    <w:basedOn w:val="afff5"/>
    <w:link w:val="Char1"/>
    <w:uiPriority w:val="99"/>
    <w:semiHidden/>
    <w:unhideWhenUsed/>
    <w:qFormat/>
    <w:rsid w:val="00E65305"/>
    <w:rPr>
      <w:sz w:val="18"/>
      <w:szCs w:val="18"/>
    </w:rPr>
  </w:style>
  <w:style w:type="paragraph" w:styleId="afffd">
    <w:name w:val="footer"/>
    <w:basedOn w:val="afff5"/>
    <w:link w:val="Char2"/>
    <w:uiPriority w:val="99"/>
    <w:qFormat/>
    <w:rsid w:val="00E65305"/>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rsid w:val="00E65305"/>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E65305"/>
    <w:rPr>
      <w:rFonts w:ascii="宋体"/>
    </w:rPr>
  </w:style>
  <w:style w:type="paragraph" w:styleId="40">
    <w:name w:val="toc 4"/>
    <w:basedOn w:val="afff5"/>
    <w:next w:val="afff5"/>
    <w:uiPriority w:val="39"/>
    <w:unhideWhenUsed/>
    <w:qFormat/>
    <w:rsid w:val="00E65305"/>
    <w:pPr>
      <w:tabs>
        <w:tab w:val="right" w:leader="dot" w:pos="9344"/>
      </w:tabs>
      <w:spacing w:line="300" w:lineRule="exact"/>
      <w:ind w:left="629"/>
    </w:pPr>
    <w:rPr>
      <w:rFonts w:ascii="宋体"/>
    </w:rPr>
  </w:style>
  <w:style w:type="paragraph" w:styleId="affff">
    <w:name w:val="footnote text"/>
    <w:basedOn w:val="afff5"/>
    <w:next w:val="afff5"/>
    <w:link w:val="Char4"/>
    <w:semiHidden/>
    <w:qFormat/>
    <w:rsid w:val="00E65305"/>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E65305"/>
    <w:pPr>
      <w:spacing w:line="300" w:lineRule="exact"/>
      <w:ind w:left="1049"/>
    </w:pPr>
    <w:rPr>
      <w:rFonts w:ascii="宋体"/>
    </w:rPr>
  </w:style>
  <w:style w:type="paragraph" w:styleId="affff0">
    <w:name w:val="table of figures"/>
    <w:basedOn w:val="afff5"/>
    <w:next w:val="afff5"/>
    <w:semiHidden/>
    <w:qFormat/>
    <w:rsid w:val="00E65305"/>
    <w:pPr>
      <w:adjustRightInd/>
      <w:spacing w:line="240" w:lineRule="auto"/>
      <w:jc w:val="left"/>
    </w:pPr>
    <w:rPr>
      <w:szCs w:val="24"/>
    </w:rPr>
  </w:style>
  <w:style w:type="paragraph" w:styleId="23">
    <w:name w:val="toc 2"/>
    <w:basedOn w:val="afff5"/>
    <w:next w:val="afff5"/>
    <w:uiPriority w:val="39"/>
    <w:unhideWhenUsed/>
    <w:qFormat/>
    <w:rsid w:val="00E65305"/>
    <w:pPr>
      <w:tabs>
        <w:tab w:val="right" w:leader="dot" w:pos="9344"/>
      </w:tabs>
      <w:spacing w:line="300" w:lineRule="exact"/>
      <w:ind w:left="210"/>
    </w:pPr>
    <w:rPr>
      <w:rFonts w:ascii="宋体"/>
    </w:rPr>
  </w:style>
  <w:style w:type="paragraph" w:styleId="affff1">
    <w:name w:val="Title"/>
    <w:basedOn w:val="afff5"/>
    <w:link w:val="Char5"/>
    <w:qFormat/>
    <w:rsid w:val="00E65305"/>
    <w:pPr>
      <w:spacing w:before="240" w:after="60"/>
      <w:jc w:val="center"/>
      <w:outlineLvl w:val="0"/>
    </w:pPr>
    <w:rPr>
      <w:rFonts w:ascii="Arial" w:hAnsi="Arial" w:cs="Arial"/>
      <w:b/>
      <w:bCs/>
      <w:sz w:val="32"/>
      <w:szCs w:val="32"/>
    </w:rPr>
  </w:style>
  <w:style w:type="table" w:styleId="affff2">
    <w:name w:val="Table Grid"/>
    <w:basedOn w:val="afff7"/>
    <w:uiPriority w:val="39"/>
    <w:qFormat/>
    <w:rsid w:val="00E6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sid w:val="00E65305"/>
    <w:rPr>
      <w:b/>
      <w:bCs/>
    </w:rPr>
  </w:style>
  <w:style w:type="character" w:styleId="affff4">
    <w:name w:val="page number"/>
    <w:qFormat/>
    <w:rsid w:val="00E65305"/>
    <w:rPr>
      <w:rFonts w:ascii="宋体" w:eastAsia="宋体" w:hAnsi="Times New Roman"/>
      <w:sz w:val="18"/>
    </w:rPr>
  </w:style>
  <w:style w:type="character" w:styleId="affff5">
    <w:name w:val="Emphasis"/>
    <w:uiPriority w:val="20"/>
    <w:qFormat/>
    <w:rsid w:val="00E65305"/>
    <w:rPr>
      <w:i/>
      <w:iCs/>
    </w:rPr>
  </w:style>
  <w:style w:type="character" w:styleId="affff6">
    <w:name w:val="Hyperlink"/>
    <w:uiPriority w:val="99"/>
    <w:qFormat/>
    <w:rsid w:val="00E65305"/>
    <w:rPr>
      <w:rFonts w:ascii="宋体" w:eastAsia="宋体" w:hAnsi="Times New Roman"/>
      <w:color w:val="auto"/>
      <w:spacing w:val="0"/>
      <w:w w:val="100"/>
      <w:position w:val="0"/>
      <w:sz w:val="21"/>
      <w:u w:val="none"/>
      <w:vertAlign w:val="baseline"/>
    </w:rPr>
  </w:style>
  <w:style w:type="character" w:styleId="affff7">
    <w:name w:val="footnote reference"/>
    <w:semiHidden/>
    <w:qFormat/>
    <w:rsid w:val="00E65305"/>
    <w:rPr>
      <w:rFonts w:ascii="宋体" w:eastAsia="宋体" w:hAnsi="宋体" w:cs="Times New Roman"/>
      <w:spacing w:val="0"/>
      <w:sz w:val="18"/>
      <w:vertAlign w:val="superscript"/>
    </w:rPr>
  </w:style>
  <w:style w:type="character" w:customStyle="1" w:styleId="1Char">
    <w:name w:val="标题 1 Char"/>
    <w:link w:val="1"/>
    <w:qFormat/>
    <w:rsid w:val="00E65305"/>
    <w:rPr>
      <w:rFonts w:ascii="Times New Roman" w:eastAsia="宋体" w:hAnsi="Times New Roman" w:cs="Times New Roman"/>
      <w:b/>
      <w:bCs/>
      <w:kern w:val="44"/>
      <w:sz w:val="44"/>
      <w:szCs w:val="44"/>
    </w:rPr>
  </w:style>
  <w:style w:type="character" w:customStyle="1" w:styleId="2Char">
    <w:name w:val="标题 2 Char"/>
    <w:link w:val="22"/>
    <w:qFormat/>
    <w:rsid w:val="00E65305"/>
    <w:rPr>
      <w:rFonts w:ascii="Arial" w:eastAsia="黑体" w:hAnsi="Arial" w:cs="Times New Roman"/>
      <w:b/>
      <w:bCs/>
      <w:sz w:val="32"/>
      <w:szCs w:val="32"/>
    </w:rPr>
  </w:style>
  <w:style w:type="character" w:customStyle="1" w:styleId="3Char">
    <w:name w:val="标题 3 Char"/>
    <w:link w:val="3"/>
    <w:qFormat/>
    <w:rsid w:val="00E65305"/>
    <w:rPr>
      <w:rFonts w:ascii="Times New Roman" w:eastAsia="宋体" w:hAnsi="Times New Roman" w:cs="Times New Roman"/>
      <w:b/>
      <w:bCs/>
      <w:sz w:val="32"/>
      <w:szCs w:val="32"/>
    </w:rPr>
  </w:style>
  <w:style w:type="character" w:customStyle="1" w:styleId="4Char">
    <w:name w:val="标题 4 Char"/>
    <w:link w:val="4"/>
    <w:qFormat/>
    <w:rsid w:val="00E65305"/>
    <w:rPr>
      <w:rFonts w:ascii="Arial" w:eastAsia="黑体" w:hAnsi="Arial" w:cs="Times New Roman"/>
      <w:b/>
      <w:bCs/>
      <w:sz w:val="28"/>
      <w:szCs w:val="28"/>
    </w:rPr>
  </w:style>
  <w:style w:type="character" w:customStyle="1" w:styleId="5Char">
    <w:name w:val="标题 5 Char"/>
    <w:link w:val="5"/>
    <w:qFormat/>
    <w:rsid w:val="00E65305"/>
    <w:rPr>
      <w:rFonts w:ascii="Times New Roman" w:eastAsia="宋体" w:hAnsi="Times New Roman" w:cs="Times New Roman"/>
      <w:b/>
      <w:bCs/>
      <w:sz w:val="28"/>
      <w:szCs w:val="28"/>
    </w:rPr>
  </w:style>
  <w:style w:type="character" w:customStyle="1" w:styleId="6Char">
    <w:name w:val="标题 6 Char"/>
    <w:link w:val="6"/>
    <w:qFormat/>
    <w:rsid w:val="00E65305"/>
    <w:rPr>
      <w:rFonts w:ascii="Arial" w:eastAsia="黑体" w:hAnsi="Arial" w:cs="Times New Roman"/>
      <w:b/>
      <w:bCs/>
      <w:sz w:val="24"/>
      <w:szCs w:val="24"/>
    </w:rPr>
  </w:style>
  <w:style w:type="character" w:customStyle="1" w:styleId="7Char">
    <w:name w:val="标题 7 Char"/>
    <w:link w:val="7"/>
    <w:qFormat/>
    <w:rsid w:val="00E65305"/>
    <w:rPr>
      <w:rFonts w:ascii="Times New Roman" w:eastAsia="宋体" w:hAnsi="Times New Roman" w:cs="Times New Roman"/>
      <w:b/>
      <w:bCs/>
      <w:sz w:val="24"/>
      <w:szCs w:val="24"/>
    </w:rPr>
  </w:style>
  <w:style w:type="character" w:customStyle="1" w:styleId="8Char">
    <w:name w:val="标题 8 Char"/>
    <w:link w:val="8"/>
    <w:qFormat/>
    <w:rsid w:val="00E65305"/>
    <w:rPr>
      <w:rFonts w:ascii="Arial" w:eastAsia="黑体" w:hAnsi="Arial" w:cs="Times New Roman"/>
      <w:sz w:val="24"/>
      <w:szCs w:val="24"/>
    </w:rPr>
  </w:style>
  <w:style w:type="character" w:customStyle="1" w:styleId="9Char">
    <w:name w:val="标题 9 Char"/>
    <w:link w:val="9"/>
    <w:qFormat/>
    <w:rsid w:val="00E65305"/>
    <w:rPr>
      <w:rFonts w:ascii="Arial" w:eastAsia="黑体" w:hAnsi="Arial" w:cs="Times New Roman"/>
      <w:szCs w:val="21"/>
    </w:rPr>
  </w:style>
  <w:style w:type="character" w:customStyle="1" w:styleId="Char3">
    <w:name w:val="页眉 Char"/>
    <w:link w:val="afffe"/>
    <w:uiPriority w:val="99"/>
    <w:qFormat/>
    <w:rsid w:val="00E65305"/>
    <w:rPr>
      <w:rFonts w:ascii="Times New Roman" w:eastAsia="宋体" w:hAnsi="Times New Roman" w:cs="Times New Roman"/>
      <w:sz w:val="18"/>
      <w:szCs w:val="18"/>
    </w:rPr>
  </w:style>
  <w:style w:type="character" w:customStyle="1" w:styleId="Char2">
    <w:name w:val="页脚 Char"/>
    <w:link w:val="afffd"/>
    <w:uiPriority w:val="99"/>
    <w:qFormat/>
    <w:rsid w:val="00E65305"/>
    <w:rPr>
      <w:rFonts w:ascii="宋体" w:eastAsia="宋体" w:hAnsi="Times New Roman" w:cs="Times New Roman"/>
      <w:sz w:val="18"/>
      <w:szCs w:val="18"/>
    </w:rPr>
  </w:style>
  <w:style w:type="character" w:customStyle="1" w:styleId="Char1">
    <w:name w:val="批注框文本 Char"/>
    <w:link w:val="afffc"/>
    <w:uiPriority w:val="99"/>
    <w:semiHidden/>
    <w:qFormat/>
    <w:rsid w:val="00E65305"/>
    <w:rPr>
      <w:sz w:val="18"/>
      <w:szCs w:val="18"/>
    </w:rPr>
  </w:style>
  <w:style w:type="paragraph" w:styleId="affff8">
    <w:name w:val="Quote"/>
    <w:basedOn w:val="afff5"/>
    <w:next w:val="afff5"/>
    <w:link w:val="Char6"/>
    <w:uiPriority w:val="29"/>
    <w:qFormat/>
    <w:rsid w:val="00E65305"/>
    <w:rPr>
      <w:i/>
      <w:iCs/>
      <w:color w:val="000000"/>
    </w:rPr>
  </w:style>
  <w:style w:type="character" w:customStyle="1" w:styleId="Char6">
    <w:name w:val="引用 Char"/>
    <w:link w:val="affff8"/>
    <w:uiPriority w:val="29"/>
    <w:qFormat/>
    <w:rsid w:val="00E65305"/>
    <w:rPr>
      <w:i/>
      <w:iCs/>
      <w:color w:val="000000"/>
    </w:rPr>
  </w:style>
  <w:style w:type="character" w:customStyle="1" w:styleId="Char5">
    <w:name w:val="标题 Char"/>
    <w:link w:val="affff1"/>
    <w:qFormat/>
    <w:rsid w:val="00E65305"/>
    <w:rPr>
      <w:rFonts w:ascii="Arial" w:eastAsia="宋体" w:hAnsi="Arial" w:cs="Arial"/>
      <w:b/>
      <w:bCs/>
      <w:sz w:val="32"/>
      <w:szCs w:val="32"/>
    </w:rPr>
  </w:style>
  <w:style w:type="paragraph" w:customStyle="1" w:styleId="affff9">
    <w:name w:val="标准标志"/>
    <w:next w:val="afff5"/>
    <w:qFormat/>
    <w:rsid w:val="00E65305"/>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5"/>
    <w:qFormat/>
    <w:rsid w:val="00E6530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rsid w:val="00E65305"/>
    <w:pPr>
      <w:ind w:left="227"/>
    </w:pPr>
    <w:rPr>
      <w:rFonts w:ascii="宋体"/>
      <w:sz w:val="18"/>
    </w:rPr>
  </w:style>
  <w:style w:type="paragraph" w:customStyle="1" w:styleId="affffc">
    <w:name w:val="标准文件_页脚奇数页"/>
    <w:qFormat/>
    <w:rsid w:val="00E65305"/>
    <w:pPr>
      <w:ind w:right="227"/>
      <w:jc w:val="right"/>
    </w:pPr>
    <w:rPr>
      <w:rFonts w:ascii="宋体"/>
      <w:sz w:val="18"/>
    </w:rPr>
  </w:style>
  <w:style w:type="paragraph" w:customStyle="1" w:styleId="affffd">
    <w:name w:val="标准书眉一"/>
    <w:qFormat/>
    <w:rsid w:val="00E65305"/>
    <w:pPr>
      <w:jc w:val="both"/>
    </w:pPr>
  </w:style>
  <w:style w:type="paragraph" w:customStyle="1" w:styleId="ICS">
    <w:name w:val="标准文件_ICS"/>
    <w:basedOn w:val="afff5"/>
    <w:qFormat/>
    <w:rsid w:val="00E65305"/>
    <w:pPr>
      <w:spacing w:line="0" w:lineRule="atLeast"/>
    </w:pPr>
    <w:rPr>
      <w:rFonts w:ascii="黑体" w:eastAsia="黑体" w:hAnsi="宋体"/>
    </w:rPr>
  </w:style>
  <w:style w:type="paragraph" w:customStyle="1" w:styleId="affffe">
    <w:name w:val="标准文件_标准正文"/>
    <w:basedOn w:val="afff5"/>
    <w:next w:val="afffff"/>
    <w:qFormat/>
    <w:rsid w:val="00E65305"/>
    <w:pPr>
      <w:snapToGrid w:val="0"/>
      <w:ind w:firstLineChars="200" w:firstLine="200"/>
    </w:pPr>
    <w:rPr>
      <w:kern w:val="0"/>
    </w:rPr>
  </w:style>
  <w:style w:type="paragraph" w:customStyle="1" w:styleId="afffff">
    <w:name w:val="标准文件_段"/>
    <w:link w:val="Char7"/>
    <w:qFormat/>
    <w:rsid w:val="00E65305"/>
    <w:pPr>
      <w:autoSpaceDE w:val="0"/>
      <w:autoSpaceDN w:val="0"/>
      <w:ind w:firstLineChars="200" w:firstLine="200"/>
      <w:jc w:val="both"/>
    </w:pPr>
    <w:rPr>
      <w:rFonts w:ascii="宋体"/>
      <w:sz w:val="21"/>
    </w:rPr>
  </w:style>
  <w:style w:type="paragraph" w:customStyle="1" w:styleId="afffff0">
    <w:name w:val="标准文件_版本"/>
    <w:basedOn w:val="affffe"/>
    <w:qFormat/>
    <w:rsid w:val="00E65305"/>
    <w:pPr>
      <w:adjustRightInd/>
      <w:snapToGrid/>
      <w:ind w:firstLineChars="0" w:firstLine="0"/>
    </w:pPr>
    <w:rPr>
      <w:rFonts w:ascii="宋体" w:hAnsi="宋体"/>
      <w:kern w:val="2"/>
    </w:rPr>
  </w:style>
  <w:style w:type="paragraph" w:customStyle="1" w:styleId="afffff1">
    <w:name w:val="标准文件_标准部门"/>
    <w:basedOn w:val="afff5"/>
    <w:qFormat/>
    <w:rsid w:val="00E65305"/>
    <w:pPr>
      <w:jc w:val="center"/>
    </w:pPr>
    <w:rPr>
      <w:rFonts w:ascii="黑体" w:eastAsia="黑体"/>
      <w:kern w:val="0"/>
      <w:sz w:val="44"/>
    </w:rPr>
  </w:style>
  <w:style w:type="paragraph" w:customStyle="1" w:styleId="afffff2">
    <w:name w:val="标准文件_标准代替"/>
    <w:basedOn w:val="afff5"/>
    <w:next w:val="afff5"/>
    <w:qFormat/>
    <w:rsid w:val="00E65305"/>
    <w:pPr>
      <w:spacing w:line="310" w:lineRule="exact"/>
      <w:jc w:val="right"/>
    </w:pPr>
    <w:rPr>
      <w:rFonts w:ascii="宋体" w:hAnsi="宋体"/>
      <w:kern w:val="0"/>
    </w:rPr>
  </w:style>
  <w:style w:type="paragraph" w:customStyle="1" w:styleId="afffff3">
    <w:name w:val="标准文件_标准名称标题"/>
    <w:basedOn w:val="afff5"/>
    <w:next w:val="afff5"/>
    <w:qFormat/>
    <w:rsid w:val="00E65305"/>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rsid w:val="00E65305"/>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rsid w:val="00E65305"/>
    <w:pPr>
      <w:jc w:val="left"/>
    </w:pPr>
  </w:style>
  <w:style w:type="paragraph" w:customStyle="1" w:styleId="afffff6">
    <w:name w:val="标准文件_参考文献标题"/>
    <w:basedOn w:val="afff5"/>
    <w:next w:val="afff5"/>
    <w:qFormat/>
    <w:rsid w:val="00E65305"/>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E65305"/>
    <w:pPr>
      <w:numPr>
        <w:numId w:val="1"/>
      </w:numPr>
    </w:pPr>
    <w:rPr>
      <w:rFonts w:ascii="宋体"/>
    </w:rPr>
  </w:style>
  <w:style w:type="paragraph" w:customStyle="1" w:styleId="affe">
    <w:name w:val="标准文件_二级条标题"/>
    <w:next w:val="afffff"/>
    <w:qFormat/>
    <w:rsid w:val="00E65305"/>
    <w:pPr>
      <w:widowControl w:val="0"/>
      <w:numPr>
        <w:ilvl w:val="3"/>
        <w:numId w:val="2"/>
      </w:numPr>
      <w:spacing w:beforeLines="50" w:afterLines="50"/>
      <w:jc w:val="both"/>
      <w:outlineLvl w:val="2"/>
    </w:pPr>
    <w:rPr>
      <w:rFonts w:ascii="黑体" w:eastAsia="黑体"/>
      <w:sz w:val="21"/>
    </w:rPr>
  </w:style>
  <w:style w:type="character" w:customStyle="1" w:styleId="afffff7">
    <w:name w:val="标准文件_发布"/>
    <w:qFormat/>
    <w:rsid w:val="00E65305"/>
    <w:rPr>
      <w:rFonts w:ascii="黑体" w:eastAsia="黑体"/>
      <w:spacing w:val="0"/>
      <w:w w:val="100"/>
      <w:position w:val="3"/>
      <w:sz w:val="28"/>
    </w:rPr>
  </w:style>
  <w:style w:type="paragraph" w:customStyle="1" w:styleId="ad">
    <w:name w:val="标准文件_方框数字列项"/>
    <w:basedOn w:val="afffff"/>
    <w:qFormat/>
    <w:rsid w:val="00E65305"/>
    <w:pPr>
      <w:numPr>
        <w:numId w:val="3"/>
      </w:numPr>
      <w:ind w:firstLineChars="0" w:firstLine="0"/>
    </w:pPr>
  </w:style>
  <w:style w:type="paragraph" w:customStyle="1" w:styleId="afffff8">
    <w:name w:val="标准文件_封面标准编号"/>
    <w:basedOn w:val="afff5"/>
    <w:next w:val="afffff2"/>
    <w:rsid w:val="00E65305"/>
    <w:pPr>
      <w:spacing w:line="310" w:lineRule="exact"/>
      <w:jc w:val="right"/>
    </w:pPr>
    <w:rPr>
      <w:rFonts w:ascii="黑体" w:eastAsia="黑体"/>
      <w:kern w:val="0"/>
      <w:sz w:val="28"/>
    </w:rPr>
  </w:style>
  <w:style w:type="paragraph" w:customStyle="1" w:styleId="afffff9">
    <w:name w:val="标准文件_封面标准分类号"/>
    <w:basedOn w:val="afff5"/>
    <w:rsid w:val="00E65305"/>
    <w:rPr>
      <w:rFonts w:ascii="黑体" w:eastAsia="黑体"/>
      <w:b/>
      <w:kern w:val="0"/>
      <w:sz w:val="28"/>
    </w:rPr>
  </w:style>
  <w:style w:type="paragraph" w:customStyle="1" w:styleId="afffffa">
    <w:name w:val="标准文件_封面标准名称"/>
    <w:basedOn w:val="afff5"/>
    <w:rsid w:val="00E65305"/>
    <w:pPr>
      <w:spacing w:line="240" w:lineRule="auto"/>
      <w:jc w:val="center"/>
    </w:pPr>
    <w:rPr>
      <w:rFonts w:ascii="黑体" w:eastAsia="黑体"/>
      <w:kern w:val="0"/>
      <w:sz w:val="52"/>
    </w:rPr>
  </w:style>
  <w:style w:type="paragraph" w:customStyle="1" w:styleId="afffffb">
    <w:name w:val="标准文件_封面标准英文名称"/>
    <w:basedOn w:val="afff5"/>
    <w:qFormat/>
    <w:rsid w:val="00E65305"/>
    <w:pPr>
      <w:spacing w:line="240" w:lineRule="auto"/>
      <w:jc w:val="center"/>
    </w:pPr>
    <w:rPr>
      <w:rFonts w:ascii="黑体" w:eastAsia="黑体"/>
      <w:b/>
      <w:sz w:val="28"/>
    </w:rPr>
  </w:style>
  <w:style w:type="paragraph" w:customStyle="1" w:styleId="afffffc">
    <w:name w:val="标准文件_封面发布日期"/>
    <w:basedOn w:val="afff5"/>
    <w:qFormat/>
    <w:rsid w:val="00E65305"/>
    <w:pPr>
      <w:spacing w:line="310" w:lineRule="exact"/>
    </w:pPr>
    <w:rPr>
      <w:rFonts w:ascii="黑体" w:eastAsia="黑体"/>
      <w:kern w:val="0"/>
      <w:sz w:val="28"/>
    </w:rPr>
  </w:style>
  <w:style w:type="paragraph" w:customStyle="1" w:styleId="afffffd">
    <w:name w:val="标准文件_封面密级"/>
    <w:basedOn w:val="afff5"/>
    <w:qFormat/>
    <w:rsid w:val="00E65305"/>
    <w:rPr>
      <w:rFonts w:eastAsia="黑体"/>
      <w:sz w:val="32"/>
    </w:rPr>
  </w:style>
  <w:style w:type="paragraph" w:customStyle="1" w:styleId="afffffe">
    <w:name w:val="标准文件_封面实施日期"/>
    <w:basedOn w:val="afff5"/>
    <w:qFormat/>
    <w:rsid w:val="00E65305"/>
    <w:pPr>
      <w:spacing w:line="310" w:lineRule="exact"/>
      <w:jc w:val="right"/>
    </w:pPr>
    <w:rPr>
      <w:rFonts w:ascii="黑体" w:eastAsia="黑体"/>
      <w:sz w:val="28"/>
    </w:rPr>
  </w:style>
  <w:style w:type="paragraph" w:customStyle="1" w:styleId="affffff">
    <w:name w:val="标准文件_封面抬头"/>
    <w:basedOn w:val="afffff"/>
    <w:rsid w:val="00E6530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rsid w:val="00E65305"/>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
    <w:rsid w:val="00E65305"/>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
    <w:rsid w:val="00E65305"/>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
    <w:rsid w:val="00E65305"/>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rsid w:val="00E65305"/>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rsid w:val="00E65305"/>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
    <w:rsid w:val="00E65305"/>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
    <w:qFormat/>
    <w:rsid w:val="00E65305"/>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
    <w:rsid w:val="00E65305"/>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b"/>
    <w:qFormat/>
    <w:rsid w:val="00E65305"/>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rsid w:val="00E65305"/>
    <w:rPr>
      <w:rFonts w:ascii="Times New Roman" w:eastAsia="宋体" w:hAnsi="Times New Roman" w:cs="Times New Roman"/>
      <w:szCs w:val="20"/>
    </w:rPr>
  </w:style>
  <w:style w:type="paragraph" w:customStyle="1" w:styleId="affffff1">
    <w:name w:val="标准文件_附录章标题"/>
    <w:next w:val="afffff"/>
    <w:rsid w:val="00E65305"/>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rsid w:val="00E65305"/>
    <w:pPr>
      <w:ind w:leftChars="200" w:left="488" w:hangingChars="290" w:hanging="289"/>
    </w:pPr>
  </w:style>
  <w:style w:type="paragraph" w:customStyle="1" w:styleId="a6">
    <w:name w:val="标准文件_前言、引言标题"/>
    <w:next w:val="afff5"/>
    <w:rsid w:val="00E65305"/>
    <w:pPr>
      <w:numPr>
        <w:numId w:val="8"/>
      </w:numPr>
      <w:shd w:val="clear" w:color="FFFFFF" w:fill="FFFFFF"/>
      <w:spacing w:afterLines="150"/>
      <w:ind w:left="0" w:firstLine="0"/>
      <w:jc w:val="center"/>
      <w:outlineLvl w:val="0"/>
    </w:pPr>
    <w:rPr>
      <w:rFonts w:ascii="黑体" w:eastAsia="黑体"/>
      <w:sz w:val="32"/>
    </w:rPr>
  </w:style>
  <w:style w:type="paragraph" w:customStyle="1" w:styleId="affffff3">
    <w:name w:val="标准文件_目次、标准名称标题"/>
    <w:basedOn w:val="a6"/>
    <w:next w:val="afffff"/>
    <w:rsid w:val="00E65305"/>
    <w:pPr>
      <w:spacing w:line="460" w:lineRule="exact"/>
    </w:pPr>
  </w:style>
  <w:style w:type="paragraph" w:customStyle="1" w:styleId="affffff4">
    <w:name w:val="标准文件_目录标题"/>
    <w:basedOn w:val="afff5"/>
    <w:rsid w:val="00E65305"/>
    <w:pPr>
      <w:spacing w:afterLines="150" w:line="240" w:lineRule="auto"/>
      <w:jc w:val="center"/>
    </w:pPr>
    <w:rPr>
      <w:rFonts w:ascii="黑体" w:eastAsia="黑体"/>
      <w:sz w:val="32"/>
    </w:rPr>
  </w:style>
  <w:style w:type="paragraph" w:customStyle="1" w:styleId="af1">
    <w:name w:val="标准文件_破折号列项"/>
    <w:rsid w:val="00E65305"/>
    <w:pPr>
      <w:numPr>
        <w:numId w:val="9"/>
      </w:numPr>
      <w:adjustRightInd w:val="0"/>
      <w:snapToGrid w:val="0"/>
      <w:ind w:left="0" w:firstLineChars="200" w:firstLine="200"/>
    </w:pPr>
    <w:rPr>
      <w:sz w:val="21"/>
    </w:rPr>
  </w:style>
  <w:style w:type="paragraph" w:customStyle="1" w:styleId="afc">
    <w:name w:val="标准文件_破折号列项（二级）"/>
    <w:basedOn w:val="af1"/>
    <w:rsid w:val="00E65305"/>
    <w:pPr>
      <w:numPr>
        <w:numId w:val="10"/>
      </w:numPr>
      <w:ind w:left="0" w:firstLine="200"/>
    </w:pPr>
  </w:style>
  <w:style w:type="paragraph" w:customStyle="1" w:styleId="afff">
    <w:name w:val="标准文件_三级条标题"/>
    <w:basedOn w:val="affe"/>
    <w:next w:val="afffff"/>
    <w:rsid w:val="00E65305"/>
    <w:pPr>
      <w:widowControl/>
      <w:numPr>
        <w:ilvl w:val="4"/>
      </w:numPr>
      <w:outlineLvl w:val="3"/>
    </w:pPr>
  </w:style>
  <w:style w:type="character" w:customStyle="1" w:styleId="11">
    <w:name w:val="不明显参考1"/>
    <w:uiPriority w:val="31"/>
    <w:qFormat/>
    <w:rsid w:val="00E65305"/>
    <w:rPr>
      <w:smallCaps/>
      <w:color w:val="C0504D"/>
      <w:u w:val="single"/>
    </w:rPr>
  </w:style>
  <w:style w:type="paragraph" w:customStyle="1" w:styleId="affffff5">
    <w:name w:val="标准文件_示例后续"/>
    <w:basedOn w:val="afff5"/>
    <w:rsid w:val="00E65305"/>
    <w:pPr>
      <w:adjustRightInd/>
      <w:spacing w:line="240" w:lineRule="auto"/>
      <w:ind w:firstLineChars="200" w:firstLine="200"/>
    </w:pPr>
    <w:rPr>
      <w:sz w:val="18"/>
      <w:szCs w:val="24"/>
    </w:rPr>
  </w:style>
  <w:style w:type="paragraph" w:customStyle="1" w:styleId="aff9">
    <w:name w:val="标准文件_数字编号列项"/>
    <w:rsid w:val="00E65305"/>
    <w:pPr>
      <w:numPr>
        <w:numId w:val="11"/>
      </w:numPr>
      <w:jc w:val="both"/>
    </w:pPr>
    <w:rPr>
      <w:rFonts w:ascii="宋体" w:hAnsi="宋体"/>
      <w:sz w:val="21"/>
    </w:rPr>
  </w:style>
  <w:style w:type="paragraph" w:customStyle="1" w:styleId="afff0">
    <w:name w:val="标准文件_四级条标题"/>
    <w:next w:val="afffff"/>
    <w:rsid w:val="00E65305"/>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
    <w:semiHidden/>
    <w:rsid w:val="00E65305"/>
    <w:rPr>
      <w:rFonts w:ascii="宋体" w:eastAsia="宋体" w:hAnsi="Times New Roman" w:cs="Times New Roman"/>
      <w:sz w:val="18"/>
      <w:szCs w:val="18"/>
    </w:rPr>
  </w:style>
  <w:style w:type="paragraph" w:customStyle="1" w:styleId="affffff6">
    <w:name w:val="标准文件_条文脚注"/>
    <w:basedOn w:val="affff"/>
    <w:qFormat/>
    <w:rsid w:val="00E65305"/>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rsid w:val="00E65305"/>
    <w:pPr>
      <w:numPr>
        <w:numId w:val="12"/>
      </w:numPr>
      <w:spacing w:line="240" w:lineRule="auto"/>
      <w:jc w:val="left"/>
    </w:pPr>
    <w:rPr>
      <w:rFonts w:ascii="宋体" w:hAnsi="宋体"/>
      <w:sz w:val="18"/>
    </w:rPr>
  </w:style>
  <w:style w:type="character" w:customStyle="1" w:styleId="affffff7">
    <w:name w:val="标准文件_图表脚注内容"/>
    <w:rsid w:val="00E65305"/>
    <w:rPr>
      <w:rFonts w:ascii="宋体" w:eastAsia="宋体" w:hAnsi="宋体" w:cs="Times New Roman"/>
      <w:spacing w:val="0"/>
      <w:sz w:val="18"/>
      <w:vertAlign w:val="superscript"/>
    </w:rPr>
  </w:style>
  <w:style w:type="paragraph" w:customStyle="1" w:styleId="afff1">
    <w:name w:val="标准文件_五级条标题"/>
    <w:next w:val="afffff"/>
    <w:rsid w:val="00E65305"/>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
    <w:rsid w:val="00E65305"/>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
    <w:rsid w:val="00E65305"/>
    <w:pPr>
      <w:numPr>
        <w:ilvl w:val="2"/>
      </w:numPr>
      <w:spacing w:beforeLines="50" w:afterLines="50"/>
      <w:outlineLvl w:val="1"/>
    </w:pPr>
  </w:style>
  <w:style w:type="paragraph" w:customStyle="1" w:styleId="affffff8">
    <w:name w:val="标准文件_一致程度"/>
    <w:basedOn w:val="afff5"/>
    <w:qFormat/>
    <w:rsid w:val="00E65305"/>
    <w:pPr>
      <w:spacing w:line="440" w:lineRule="exact"/>
      <w:jc w:val="center"/>
    </w:pPr>
    <w:rPr>
      <w:sz w:val="28"/>
    </w:rPr>
  </w:style>
  <w:style w:type="paragraph" w:customStyle="1" w:styleId="affffff9">
    <w:name w:val="标准文件_引言标题"/>
    <w:next w:val="afff5"/>
    <w:qFormat/>
    <w:rsid w:val="00E65305"/>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rsid w:val="00E65305"/>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E65305"/>
    <w:pPr>
      <w:numPr>
        <w:ilvl w:val="1"/>
        <w:numId w:val="13"/>
      </w:numPr>
      <w:jc w:val="both"/>
    </w:pPr>
    <w:rPr>
      <w:rFonts w:ascii="宋体"/>
      <w:sz w:val="21"/>
    </w:rPr>
  </w:style>
  <w:style w:type="paragraph" w:customStyle="1" w:styleId="af">
    <w:name w:val="标准文件_英文注："/>
    <w:basedOn w:val="afff5"/>
    <w:next w:val="afffff"/>
    <w:rsid w:val="00E6530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E6530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rsid w:val="00E65305"/>
    <w:pPr>
      <w:numPr>
        <w:numId w:val="16"/>
      </w:numPr>
      <w:tabs>
        <w:tab w:val="left" w:pos="0"/>
      </w:tabs>
      <w:spacing w:beforeLines="50" w:afterLines="50"/>
      <w:jc w:val="center"/>
    </w:pPr>
    <w:rPr>
      <w:rFonts w:ascii="黑体" w:eastAsia="黑体"/>
      <w:sz w:val="21"/>
    </w:rPr>
  </w:style>
  <w:style w:type="paragraph" w:customStyle="1" w:styleId="affffffb">
    <w:name w:val="标准文件_正文公式"/>
    <w:basedOn w:val="afff5"/>
    <w:next w:val="affffe"/>
    <w:rsid w:val="00E65305"/>
    <w:pPr>
      <w:tabs>
        <w:tab w:val="center" w:pos="4678"/>
        <w:tab w:val="right" w:leader="middleDot" w:pos="9356"/>
      </w:tabs>
      <w:spacing w:line="240" w:lineRule="auto"/>
    </w:pPr>
    <w:rPr>
      <w:rFonts w:ascii="宋体" w:hAnsi="宋体"/>
    </w:rPr>
  </w:style>
  <w:style w:type="paragraph" w:customStyle="1" w:styleId="afd">
    <w:name w:val="标准文件_正文图标题"/>
    <w:next w:val="afffff"/>
    <w:rsid w:val="00E65305"/>
    <w:pPr>
      <w:numPr>
        <w:numId w:val="17"/>
      </w:numPr>
      <w:spacing w:beforeLines="50" w:afterLines="50"/>
      <w:jc w:val="center"/>
    </w:pPr>
    <w:rPr>
      <w:rFonts w:ascii="黑体" w:eastAsia="黑体"/>
      <w:sz w:val="21"/>
    </w:rPr>
  </w:style>
  <w:style w:type="paragraph" w:customStyle="1" w:styleId="afff3">
    <w:name w:val="标准文件_正文英文表标题"/>
    <w:next w:val="afffff"/>
    <w:rsid w:val="00E65305"/>
    <w:pPr>
      <w:numPr>
        <w:numId w:val="18"/>
      </w:numPr>
      <w:jc w:val="center"/>
    </w:pPr>
    <w:rPr>
      <w:rFonts w:ascii="黑体" w:eastAsia="黑体"/>
      <w:sz w:val="21"/>
    </w:rPr>
  </w:style>
  <w:style w:type="paragraph" w:customStyle="1" w:styleId="afb">
    <w:name w:val="标准文件_正文英文图标题"/>
    <w:next w:val="afffff"/>
    <w:rsid w:val="00E65305"/>
    <w:pPr>
      <w:numPr>
        <w:numId w:val="19"/>
      </w:numPr>
      <w:jc w:val="center"/>
    </w:pPr>
    <w:rPr>
      <w:rFonts w:ascii="黑体" w:eastAsia="黑体"/>
      <w:sz w:val="21"/>
    </w:rPr>
  </w:style>
  <w:style w:type="paragraph" w:customStyle="1" w:styleId="af7">
    <w:name w:val="标准文件_编号列项（三级）"/>
    <w:rsid w:val="00E65305"/>
    <w:pPr>
      <w:numPr>
        <w:ilvl w:val="2"/>
        <w:numId w:val="13"/>
      </w:numPr>
    </w:pPr>
    <w:rPr>
      <w:rFonts w:ascii="宋体"/>
      <w:sz w:val="21"/>
    </w:rPr>
  </w:style>
  <w:style w:type="paragraph" w:customStyle="1" w:styleId="a1">
    <w:name w:val="二级无标题条"/>
    <w:basedOn w:val="afff5"/>
    <w:qFormat/>
    <w:rsid w:val="00E65305"/>
    <w:pPr>
      <w:numPr>
        <w:ilvl w:val="3"/>
        <w:numId w:val="20"/>
      </w:numPr>
      <w:adjustRightInd/>
      <w:spacing w:line="240" w:lineRule="auto"/>
    </w:pPr>
    <w:rPr>
      <w:rFonts w:ascii="宋体" w:hAnsi="宋体"/>
      <w:szCs w:val="24"/>
    </w:rPr>
  </w:style>
  <w:style w:type="paragraph" w:customStyle="1" w:styleId="affffffc">
    <w:name w:val="发布部门"/>
    <w:next w:val="afffff"/>
    <w:rsid w:val="00E65305"/>
    <w:pPr>
      <w:framePr w:w="7433" w:h="585" w:hRule="exact" w:hSpace="180" w:vSpace="180" w:wrap="around" w:hAnchor="margin" w:xAlign="center" w:y="14401" w:anchorLock="1"/>
      <w:jc w:val="center"/>
    </w:pPr>
    <w:rPr>
      <w:rFonts w:ascii="宋体"/>
      <w:b/>
      <w:w w:val="135"/>
      <w:sz w:val="36"/>
    </w:rPr>
  </w:style>
  <w:style w:type="paragraph" w:customStyle="1" w:styleId="affffffd">
    <w:name w:val="发布日期"/>
    <w:rsid w:val="00E65305"/>
    <w:pPr>
      <w:framePr w:w="4000" w:h="473" w:hRule="exact" w:hSpace="180" w:vSpace="180" w:wrap="around" w:hAnchor="margin" w:y="13511" w:anchorLock="1"/>
    </w:pPr>
    <w:rPr>
      <w:rFonts w:eastAsia="黑体"/>
      <w:sz w:val="28"/>
    </w:rPr>
  </w:style>
  <w:style w:type="paragraph" w:customStyle="1" w:styleId="affffffe">
    <w:name w:val="封面标准代替信息"/>
    <w:basedOn w:val="afff5"/>
    <w:rsid w:val="00E6530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E6530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0">
    <w:name w:val="封面标准文稿编辑信息"/>
    <w:rsid w:val="00E65305"/>
    <w:pPr>
      <w:spacing w:before="180" w:line="180" w:lineRule="exact"/>
      <w:jc w:val="center"/>
    </w:pPr>
    <w:rPr>
      <w:rFonts w:ascii="宋体"/>
      <w:sz w:val="21"/>
    </w:rPr>
  </w:style>
  <w:style w:type="paragraph" w:customStyle="1" w:styleId="afffffff1">
    <w:name w:val="封面标准文稿类别"/>
    <w:rsid w:val="00E65305"/>
    <w:pPr>
      <w:spacing w:before="440" w:line="400" w:lineRule="exact"/>
      <w:jc w:val="center"/>
    </w:pPr>
    <w:rPr>
      <w:rFonts w:ascii="宋体"/>
      <w:sz w:val="24"/>
    </w:rPr>
  </w:style>
  <w:style w:type="paragraph" w:customStyle="1" w:styleId="afffffff2">
    <w:name w:val="封面标准英文名称"/>
    <w:rsid w:val="00E65305"/>
    <w:pPr>
      <w:widowControl w:val="0"/>
      <w:spacing w:line="360" w:lineRule="exact"/>
      <w:jc w:val="center"/>
    </w:pPr>
    <w:rPr>
      <w:sz w:val="28"/>
    </w:rPr>
  </w:style>
  <w:style w:type="paragraph" w:customStyle="1" w:styleId="afffffff3">
    <w:name w:val="封面一致性程度标识"/>
    <w:rsid w:val="00E65305"/>
    <w:pPr>
      <w:spacing w:before="440" w:line="440" w:lineRule="exact"/>
      <w:jc w:val="center"/>
    </w:pPr>
    <w:rPr>
      <w:sz w:val="28"/>
    </w:rPr>
  </w:style>
  <w:style w:type="paragraph" w:customStyle="1" w:styleId="afffffff4">
    <w:name w:val="封面正文"/>
    <w:rsid w:val="00E65305"/>
    <w:pPr>
      <w:jc w:val="both"/>
    </w:pPr>
  </w:style>
  <w:style w:type="paragraph" w:customStyle="1" w:styleId="afffffff5">
    <w:name w:val="附录二级无标题条"/>
    <w:basedOn w:val="afff5"/>
    <w:next w:val="afffff"/>
    <w:rsid w:val="00E6530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rsid w:val="00E65305"/>
    <w:pPr>
      <w:outlineLvl w:val="4"/>
    </w:pPr>
  </w:style>
  <w:style w:type="paragraph" w:customStyle="1" w:styleId="afffffff7">
    <w:name w:val="附录四级无标题条"/>
    <w:basedOn w:val="afffffff6"/>
    <w:next w:val="afffff"/>
    <w:qFormat/>
    <w:rsid w:val="00E65305"/>
    <w:pPr>
      <w:outlineLvl w:val="5"/>
    </w:pPr>
  </w:style>
  <w:style w:type="paragraph" w:customStyle="1" w:styleId="afffffff8">
    <w:name w:val="附录图"/>
    <w:next w:val="afffff"/>
    <w:rsid w:val="00E65305"/>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rsid w:val="00E65305"/>
    <w:pPr>
      <w:numPr>
        <w:numId w:val="21"/>
      </w:numPr>
    </w:pPr>
    <w:rPr>
      <w:rFonts w:ascii="宋体"/>
      <w:sz w:val="21"/>
    </w:rPr>
  </w:style>
  <w:style w:type="paragraph" w:customStyle="1" w:styleId="afffffff9">
    <w:name w:val="附录五级无标题条"/>
    <w:basedOn w:val="afffffff7"/>
    <w:next w:val="afffff"/>
    <w:qFormat/>
    <w:rsid w:val="00E65305"/>
    <w:pPr>
      <w:outlineLvl w:val="6"/>
    </w:pPr>
  </w:style>
  <w:style w:type="paragraph" w:customStyle="1" w:styleId="afffffffa">
    <w:name w:val="附录性质"/>
    <w:basedOn w:val="afff5"/>
    <w:rsid w:val="00E65305"/>
    <w:pPr>
      <w:widowControl/>
      <w:adjustRightInd/>
      <w:jc w:val="center"/>
    </w:pPr>
    <w:rPr>
      <w:rFonts w:ascii="黑体" w:eastAsia="黑体"/>
    </w:rPr>
  </w:style>
  <w:style w:type="paragraph" w:customStyle="1" w:styleId="afffffffb">
    <w:name w:val="附录一级无标题条"/>
    <w:basedOn w:val="affffff1"/>
    <w:next w:val="afffff"/>
    <w:qFormat/>
    <w:rsid w:val="00E65305"/>
    <w:pPr>
      <w:autoSpaceDN w:val="0"/>
      <w:outlineLvl w:val="2"/>
    </w:pPr>
    <w:rPr>
      <w:rFonts w:ascii="宋体" w:eastAsia="宋体" w:hAnsi="宋体"/>
    </w:rPr>
  </w:style>
  <w:style w:type="character" w:customStyle="1" w:styleId="afffffffc">
    <w:name w:val="个人答复风格"/>
    <w:qFormat/>
    <w:rsid w:val="00E65305"/>
    <w:rPr>
      <w:rFonts w:ascii="Arial" w:eastAsia="宋体" w:hAnsi="Arial" w:cs="Arial"/>
      <w:color w:val="auto"/>
      <w:spacing w:val="0"/>
      <w:sz w:val="20"/>
    </w:rPr>
  </w:style>
  <w:style w:type="character" w:customStyle="1" w:styleId="afffffffd">
    <w:name w:val="个人撰写风格"/>
    <w:qFormat/>
    <w:rsid w:val="00E65305"/>
    <w:rPr>
      <w:rFonts w:ascii="Arial" w:eastAsia="宋体" w:hAnsi="Arial" w:cs="Arial"/>
      <w:color w:val="auto"/>
      <w:spacing w:val="0"/>
      <w:sz w:val="20"/>
    </w:rPr>
  </w:style>
  <w:style w:type="paragraph" w:customStyle="1" w:styleId="afffffffe">
    <w:name w:val="脚注后续"/>
    <w:qFormat/>
    <w:rsid w:val="00E65305"/>
    <w:pPr>
      <w:ind w:leftChars="350" w:left="350"/>
      <w:jc w:val="both"/>
    </w:pPr>
    <w:rPr>
      <w:rFonts w:ascii="宋体"/>
      <w:sz w:val="18"/>
    </w:rPr>
  </w:style>
  <w:style w:type="paragraph" w:customStyle="1" w:styleId="afff4">
    <w:name w:val="列项——"/>
    <w:qFormat/>
    <w:rsid w:val="00E65305"/>
    <w:pPr>
      <w:widowControl w:val="0"/>
      <w:numPr>
        <w:numId w:val="22"/>
      </w:numPr>
      <w:jc w:val="both"/>
    </w:pPr>
    <w:rPr>
      <w:rFonts w:ascii="宋体" w:hAnsi="宋体"/>
      <w:sz w:val="21"/>
    </w:rPr>
  </w:style>
  <w:style w:type="paragraph" w:customStyle="1" w:styleId="affffffff">
    <w:name w:val="列项·"/>
    <w:basedOn w:val="afffff"/>
    <w:qFormat/>
    <w:rsid w:val="00E65305"/>
    <w:pPr>
      <w:tabs>
        <w:tab w:val="left" w:pos="840"/>
      </w:tabs>
    </w:pPr>
  </w:style>
  <w:style w:type="paragraph" w:customStyle="1" w:styleId="affffffff0">
    <w:name w:val="目次、索引正文"/>
    <w:qFormat/>
    <w:rsid w:val="00E65305"/>
    <w:pPr>
      <w:spacing w:line="320" w:lineRule="exact"/>
      <w:jc w:val="both"/>
    </w:pPr>
    <w:rPr>
      <w:rFonts w:ascii="宋体"/>
      <w:sz w:val="21"/>
    </w:rPr>
  </w:style>
  <w:style w:type="paragraph" w:customStyle="1" w:styleId="210">
    <w:name w:val="目录 21"/>
    <w:basedOn w:val="afff5"/>
    <w:next w:val="afff5"/>
    <w:semiHidden/>
    <w:rsid w:val="00E65305"/>
    <w:pPr>
      <w:adjustRightInd/>
      <w:spacing w:line="240" w:lineRule="auto"/>
      <w:jc w:val="left"/>
    </w:pPr>
    <w:rPr>
      <w:bCs/>
      <w:iCs/>
    </w:rPr>
  </w:style>
  <w:style w:type="paragraph" w:customStyle="1" w:styleId="31">
    <w:name w:val="目录 31"/>
    <w:basedOn w:val="afff5"/>
    <w:next w:val="afff5"/>
    <w:semiHidden/>
    <w:rsid w:val="00E65305"/>
    <w:pPr>
      <w:spacing w:line="240" w:lineRule="auto"/>
    </w:pPr>
    <w:rPr>
      <w:rFonts w:ascii="宋体" w:hAnsi="宋体"/>
      <w:iCs/>
    </w:rPr>
  </w:style>
  <w:style w:type="paragraph" w:customStyle="1" w:styleId="41">
    <w:name w:val="目录 41"/>
    <w:basedOn w:val="afff5"/>
    <w:next w:val="afff5"/>
    <w:semiHidden/>
    <w:qFormat/>
    <w:rsid w:val="00E65305"/>
    <w:pPr>
      <w:adjustRightInd/>
      <w:spacing w:line="240" w:lineRule="auto"/>
      <w:jc w:val="left"/>
    </w:pPr>
  </w:style>
  <w:style w:type="paragraph" w:customStyle="1" w:styleId="51">
    <w:name w:val="目录 51"/>
    <w:basedOn w:val="afff5"/>
    <w:next w:val="afff5"/>
    <w:semiHidden/>
    <w:rsid w:val="00E65305"/>
    <w:pPr>
      <w:spacing w:line="240" w:lineRule="auto"/>
    </w:pPr>
    <w:rPr>
      <w:rFonts w:ascii="宋体" w:hAnsi="宋体"/>
    </w:rPr>
  </w:style>
  <w:style w:type="paragraph" w:customStyle="1" w:styleId="61">
    <w:name w:val="目录 61"/>
    <w:basedOn w:val="afff5"/>
    <w:next w:val="afff5"/>
    <w:semiHidden/>
    <w:rsid w:val="00E65305"/>
    <w:pPr>
      <w:adjustRightInd/>
      <w:spacing w:line="240" w:lineRule="auto"/>
      <w:jc w:val="left"/>
    </w:pPr>
  </w:style>
  <w:style w:type="paragraph" w:customStyle="1" w:styleId="71">
    <w:name w:val="目录 71"/>
    <w:basedOn w:val="61"/>
    <w:semiHidden/>
    <w:rsid w:val="00E65305"/>
    <w:pPr>
      <w:ind w:left="1260"/>
    </w:pPr>
  </w:style>
  <w:style w:type="paragraph" w:customStyle="1" w:styleId="81">
    <w:name w:val="目录 81"/>
    <w:basedOn w:val="71"/>
    <w:semiHidden/>
    <w:rsid w:val="00E65305"/>
    <w:pPr>
      <w:ind w:left="1470"/>
    </w:pPr>
  </w:style>
  <w:style w:type="paragraph" w:customStyle="1" w:styleId="91">
    <w:name w:val="目录 91"/>
    <w:basedOn w:val="81"/>
    <w:semiHidden/>
    <w:rsid w:val="00E65305"/>
    <w:pPr>
      <w:ind w:left="1680"/>
    </w:pPr>
  </w:style>
  <w:style w:type="paragraph" w:customStyle="1" w:styleId="affffffff1">
    <w:name w:val="其他标准称谓"/>
    <w:qFormat/>
    <w:rsid w:val="00E65305"/>
    <w:pPr>
      <w:spacing w:line="0" w:lineRule="atLeast"/>
      <w:jc w:val="distribute"/>
    </w:pPr>
    <w:rPr>
      <w:rFonts w:ascii="黑体" w:eastAsia="黑体" w:hAnsi="宋体"/>
      <w:sz w:val="52"/>
    </w:rPr>
  </w:style>
  <w:style w:type="paragraph" w:customStyle="1" w:styleId="affffffff2">
    <w:name w:val="其他发布部门"/>
    <w:basedOn w:val="affffffc"/>
    <w:qFormat/>
    <w:rsid w:val="00E65305"/>
    <w:pPr>
      <w:framePr w:wrap="around"/>
      <w:spacing w:line="0" w:lineRule="atLeast"/>
    </w:pPr>
    <w:rPr>
      <w:rFonts w:ascii="黑体" w:eastAsia="黑体"/>
      <w:b w:val="0"/>
    </w:rPr>
  </w:style>
  <w:style w:type="paragraph" w:customStyle="1" w:styleId="affffffff3">
    <w:name w:val="前言标题"/>
    <w:next w:val="afff5"/>
    <w:rsid w:val="00E65305"/>
    <w:pPr>
      <w:shd w:val="clear" w:color="FFFFFF" w:fill="FFFFFF"/>
      <w:spacing w:before="540" w:after="600"/>
      <w:jc w:val="center"/>
      <w:outlineLvl w:val="0"/>
    </w:pPr>
    <w:rPr>
      <w:rFonts w:ascii="黑体" w:eastAsia="黑体"/>
      <w:sz w:val="32"/>
    </w:rPr>
  </w:style>
  <w:style w:type="paragraph" w:customStyle="1" w:styleId="a2">
    <w:name w:val="三级无标题条"/>
    <w:basedOn w:val="afff5"/>
    <w:rsid w:val="00E65305"/>
    <w:pPr>
      <w:numPr>
        <w:ilvl w:val="4"/>
        <w:numId w:val="20"/>
      </w:numPr>
      <w:adjustRightInd/>
      <w:spacing w:line="240" w:lineRule="auto"/>
    </w:pPr>
    <w:rPr>
      <w:rFonts w:ascii="宋体" w:hAnsi="宋体"/>
      <w:szCs w:val="24"/>
    </w:rPr>
  </w:style>
  <w:style w:type="paragraph" w:customStyle="1" w:styleId="affffffff4">
    <w:name w:val="实施日期"/>
    <w:basedOn w:val="affffffd"/>
    <w:rsid w:val="00E65305"/>
    <w:pPr>
      <w:framePr w:hSpace="0" w:wrap="around" w:xAlign="right"/>
      <w:jc w:val="right"/>
    </w:pPr>
  </w:style>
  <w:style w:type="paragraph" w:customStyle="1" w:styleId="a3">
    <w:name w:val="四级无标题条"/>
    <w:basedOn w:val="afff5"/>
    <w:rsid w:val="00E65305"/>
    <w:pPr>
      <w:numPr>
        <w:ilvl w:val="5"/>
        <w:numId w:val="20"/>
      </w:numPr>
      <w:adjustRightInd/>
      <w:spacing w:line="240" w:lineRule="auto"/>
    </w:pPr>
    <w:rPr>
      <w:rFonts w:ascii="宋体" w:hAnsi="宋体"/>
      <w:szCs w:val="24"/>
    </w:rPr>
  </w:style>
  <w:style w:type="paragraph" w:customStyle="1" w:styleId="affffffff5">
    <w:name w:val="文献分类号"/>
    <w:rsid w:val="00E65305"/>
    <w:pPr>
      <w:framePr w:hSpace="180" w:vSpace="180" w:wrap="around" w:hAnchor="margin" w:y="1" w:anchorLock="1"/>
      <w:widowControl w:val="0"/>
      <w:textAlignment w:val="center"/>
    </w:pPr>
    <w:rPr>
      <w:rFonts w:eastAsia="黑体"/>
      <w:sz w:val="21"/>
    </w:rPr>
  </w:style>
  <w:style w:type="paragraph" w:customStyle="1" w:styleId="affffffff6">
    <w:name w:val="无标题条"/>
    <w:next w:val="afffff"/>
    <w:rsid w:val="00E65305"/>
    <w:pPr>
      <w:jc w:val="both"/>
    </w:pPr>
    <w:rPr>
      <w:rFonts w:ascii="宋体" w:hAnsi="宋体"/>
      <w:sz w:val="21"/>
    </w:rPr>
  </w:style>
  <w:style w:type="paragraph" w:customStyle="1" w:styleId="a4">
    <w:name w:val="五级无标题条"/>
    <w:basedOn w:val="afff5"/>
    <w:rsid w:val="00E65305"/>
    <w:pPr>
      <w:numPr>
        <w:ilvl w:val="6"/>
        <w:numId w:val="20"/>
      </w:numPr>
      <w:adjustRightInd/>
    </w:pPr>
    <w:rPr>
      <w:szCs w:val="24"/>
    </w:rPr>
  </w:style>
  <w:style w:type="paragraph" w:customStyle="1" w:styleId="a0">
    <w:name w:val="一级无标题条"/>
    <w:basedOn w:val="afff5"/>
    <w:qFormat/>
    <w:rsid w:val="00E65305"/>
    <w:pPr>
      <w:numPr>
        <w:ilvl w:val="2"/>
        <w:numId w:val="20"/>
      </w:numPr>
      <w:adjustRightInd/>
      <w:spacing w:before="10" w:after="10" w:line="240" w:lineRule="auto"/>
    </w:pPr>
    <w:rPr>
      <w:rFonts w:ascii="宋体" w:hAnsi="宋体"/>
      <w:szCs w:val="24"/>
    </w:rPr>
  </w:style>
  <w:style w:type="paragraph" w:customStyle="1" w:styleId="affffffff7">
    <w:name w:val="注:后续"/>
    <w:rsid w:val="00E65305"/>
    <w:pPr>
      <w:spacing w:line="300" w:lineRule="exact"/>
      <w:ind w:leftChars="400" w:left="600" w:hangingChars="200" w:hanging="200"/>
      <w:jc w:val="both"/>
    </w:pPr>
    <w:rPr>
      <w:rFonts w:ascii="宋体"/>
      <w:sz w:val="18"/>
    </w:rPr>
  </w:style>
  <w:style w:type="paragraph" w:customStyle="1" w:styleId="affffffff8">
    <w:name w:val="注×:后续"/>
    <w:basedOn w:val="affffffff7"/>
    <w:rsid w:val="00E65305"/>
    <w:pPr>
      <w:ind w:leftChars="0" w:left="1406" w:firstLineChars="0" w:hanging="499"/>
    </w:pPr>
  </w:style>
  <w:style w:type="paragraph" w:customStyle="1" w:styleId="affffffff9">
    <w:name w:val="标准文件_一级无标题"/>
    <w:basedOn w:val="affd"/>
    <w:qFormat/>
    <w:rsid w:val="00E65305"/>
    <w:pPr>
      <w:spacing w:beforeLines="0" w:afterLines="0"/>
      <w:outlineLvl w:val="9"/>
    </w:pPr>
    <w:rPr>
      <w:rFonts w:ascii="宋体" w:eastAsia="宋体"/>
    </w:rPr>
  </w:style>
  <w:style w:type="paragraph" w:customStyle="1" w:styleId="affffffffa">
    <w:name w:val="标准文件_五级无标题"/>
    <w:basedOn w:val="afff1"/>
    <w:qFormat/>
    <w:rsid w:val="00E65305"/>
    <w:pPr>
      <w:spacing w:beforeLines="0" w:afterLines="0"/>
      <w:outlineLvl w:val="9"/>
    </w:pPr>
    <w:rPr>
      <w:rFonts w:ascii="宋体" w:eastAsia="宋体"/>
    </w:rPr>
  </w:style>
  <w:style w:type="paragraph" w:customStyle="1" w:styleId="affffffffb">
    <w:name w:val="标准文件_三级无标题"/>
    <w:basedOn w:val="afff"/>
    <w:qFormat/>
    <w:rsid w:val="00E65305"/>
    <w:pPr>
      <w:spacing w:beforeLines="0" w:afterLines="0"/>
      <w:outlineLvl w:val="9"/>
    </w:pPr>
    <w:rPr>
      <w:rFonts w:ascii="宋体" w:eastAsia="宋体"/>
    </w:rPr>
  </w:style>
  <w:style w:type="paragraph" w:customStyle="1" w:styleId="affffffffc">
    <w:name w:val="标准文件_二级无标题"/>
    <w:basedOn w:val="affe"/>
    <w:qFormat/>
    <w:rsid w:val="00E65305"/>
    <w:pPr>
      <w:spacing w:beforeLines="0" w:afterLines="0"/>
      <w:outlineLvl w:val="9"/>
    </w:pPr>
    <w:rPr>
      <w:rFonts w:ascii="宋体" w:eastAsia="宋体"/>
    </w:rPr>
  </w:style>
  <w:style w:type="paragraph" w:customStyle="1" w:styleId="affffffffd">
    <w:name w:val="标准_四级无标题"/>
    <w:basedOn w:val="afff0"/>
    <w:next w:val="afffff"/>
    <w:qFormat/>
    <w:rsid w:val="00E65305"/>
    <w:rPr>
      <w:rFonts w:eastAsia="宋体"/>
    </w:rPr>
  </w:style>
  <w:style w:type="paragraph" w:customStyle="1" w:styleId="affffffffe">
    <w:name w:val="标准文件_四级无标题"/>
    <w:basedOn w:val="afff0"/>
    <w:qFormat/>
    <w:rsid w:val="00E65305"/>
    <w:pPr>
      <w:spacing w:beforeLines="0" w:afterLines="0"/>
      <w:outlineLvl w:val="9"/>
    </w:pPr>
    <w:rPr>
      <w:rFonts w:ascii="宋体" w:eastAsia="宋体" w:hAnsi="黑体"/>
      <w:szCs w:val="52"/>
    </w:rPr>
  </w:style>
  <w:style w:type="paragraph" w:customStyle="1" w:styleId="aff1">
    <w:name w:val="标准文件_大写罗马数字编号列项"/>
    <w:basedOn w:val="afffff"/>
    <w:qFormat/>
    <w:rsid w:val="00E65305"/>
    <w:pPr>
      <w:numPr>
        <w:numId w:val="23"/>
      </w:numPr>
      <w:ind w:firstLineChars="0" w:firstLine="0"/>
    </w:pPr>
    <w:rPr>
      <w:rFonts w:ascii="Times New Roman" w:cs="Arial"/>
      <w:szCs w:val="28"/>
    </w:rPr>
  </w:style>
  <w:style w:type="paragraph" w:customStyle="1" w:styleId="ae">
    <w:name w:val="标准文件_小写罗马数字编号列项"/>
    <w:basedOn w:val="afffff"/>
    <w:qFormat/>
    <w:rsid w:val="00E65305"/>
    <w:pPr>
      <w:numPr>
        <w:numId w:val="24"/>
      </w:numPr>
      <w:ind w:firstLineChars="0" w:firstLine="0"/>
    </w:pPr>
    <w:rPr>
      <w:rFonts w:cs="Arial"/>
      <w:szCs w:val="28"/>
    </w:rPr>
  </w:style>
  <w:style w:type="paragraph" w:customStyle="1" w:styleId="afffffffff">
    <w:name w:val="标准文件_附录标题"/>
    <w:basedOn w:val="aff3"/>
    <w:qFormat/>
    <w:rsid w:val="00E65305"/>
    <w:pPr>
      <w:numPr>
        <w:numId w:val="0"/>
      </w:numPr>
      <w:spacing w:after="280"/>
      <w:outlineLvl w:val="9"/>
    </w:pPr>
  </w:style>
  <w:style w:type="paragraph" w:customStyle="1" w:styleId="afffffffff0">
    <w:name w:val="标准文件_二级项"/>
    <w:rsid w:val="00E65305"/>
    <w:rPr>
      <w:rFonts w:ascii="宋体"/>
      <w:sz w:val="21"/>
    </w:rPr>
  </w:style>
  <w:style w:type="paragraph" w:customStyle="1" w:styleId="af3">
    <w:name w:val="标准文件_三级项"/>
    <w:basedOn w:val="afff5"/>
    <w:rsid w:val="00E65305"/>
    <w:pPr>
      <w:numPr>
        <w:ilvl w:val="2"/>
        <w:numId w:val="21"/>
      </w:numPr>
      <w:spacing w:line="-300" w:lineRule="auto"/>
    </w:pPr>
    <w:rPr>
      <w:rFonts w:ascii="Times New Roman" w:hAnsi="Times New Roman"/>
    </w:rPr>
  </w:style>
  <w:style w:type="paragraph" w:customStyle="1" w:styleId="affa">
    <w:name w:val="图表脚注说明"/>
    <w:basedOn w:val="afff5"/>
    <w:next w:val="afffff"/>
    <w:rsid w:val="00E6530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rsid w:val="00E65305"/>
    <w:pPr>
      <w:numPr>
        <w:numId w:val="13"/>
      </w:numPr>
      <w:jc w:val="both"/>
    </w:pPr>
    <w:rPr>
      <w:rFonts w:ascii="宋体"/>
      <w:sz w:val="21"/>
    </w:rPr>
  </w:style>
  <w:style w:type="paragraph" w:customStyle="1" w:styleId="afffffffff1">
    <w:name w:val="标准文件_索引字母"/>
    <w:next w:val="afffff"/>
    <w:qFormat/>
    <w:rsid w:val="00E65305"/>
    <w:pPr>
      <w:jc w:val="center"/>
    </w:pPr>
    <w:rPr>
      <w:rFonts w:ascii="宋体" w:eastAsia="Times New Roman" w:hAnsi="宋体"/>
      <w:b/>
      <w:kern w:val="2"/>
      <w:sz w:val="21"/>
    </w:rPr>
  </w:style>
  <w:style w:type="paragraph" w:customStyle="1" w:styleId="afffffffff2">
    <w:name w:val="标准文件_附录前"/>
    <w:next w:val="afffff"/>
    <w:qFormat/>
    <w:rsid w:val="00E65305"/>
    <w:pPr>
      <w:spacing w:line="20" w:lineRule="atLeast"/>
      <w:ind w:firstLine="200"/>
    </w:pPr>
    <w:rPr>
      <w:rFonts w:ascii="宋体" w:hAnsi="宋体"/>
      <w:kern w:val="2"/>
      <w:sz w:val="10"/>
    </w:rPr>
  </w:style>
  <w:style w:type="paragraph" w:customStyle="1" w:styleId="afffffffff3">
    <w:name w:val="标准文件_正文标准名称"/>
    <w:qFormat/>
    <w:rsid w:val="00E65305"/>
    <w:pPr>
      <w:spacing w:beforeLines="20" w:after="640" w:line="400" w:lineRule="exact"/>
      <w:jc w:val="center"/>
    </w:pPr>
    <w:rPr>
      <w:rFonts w:ascii="黑体" w:eastAsia="黑体" w:hAnsi="黑体"/>
      <w:kern w:val="2"/>
      <w:sz w:val="32"/>
      <w:szCs w:val="32"/>
    </w:rPr>
  </w:style>
  <w:style w:type="paragraph" w:customStyle="1" w:styleId="afffffffff4">
    <w:name w:val="标准文件_表格"/>
    <w:basedOn w:val="afffff"/>
    <w:qFormat/>
    <w:rsid w:val="00E65305"/>
    <w:pPr>
      <w:ind w:firstLineChars="0" w:firstLine="0"/>
      <w:jc w:val="center"/>
    </w:pPr>
    <w:rPr>
      <w:sz w:val="18"/>
    </w:rPr>
  </w:style>
  <w:style w:type="paragraph" w:customStyle="1" w:styleId="afff2">
    <w:name w:val="标准文件_注："/>
    <w:next w:val="afffff"/>
    <w:rsid w:val="00E65305"/>
    <w:pPr>
      <w:widowControl w:val="0"/>
      <w:numPr>
        <w:numId w:val="26"/>
      </w:numPr>
      <w:autoSpaceDE w:val="0"/>
      <w:autoSpaceDN w:val="0"/>
      <w:jc w:val="both"/>
    </w:pPr>
    <w:rPr>
      <w:rFonts w:ascii="宋体"/>
      <w:sz w:val="18"/>
      <w:szCs w:val="18"/>
    </w:rPr>
  </w:style>
  <w:style w:type="paragraph" w:customStyle="1" w:styleId="a5">
    <w:name w:val="标准文件_注×："/>
    <w:rsid w:val="00E65305"/>
    <w:pPr>
      <w:widowControl w:val="0"/>
      <w:numPr>
        <w:numId w:val="27"/>
      </w:numPr>
      <w:autoSpaceDE w:val="0"/>
      <w:autoSpaceDN w:val="0"/>
      <w:jc w:val="both"/>
    </w:pPr>
    <w:rPr>
      <w:rFonts w:ascii="宋体"/>
      <w:sz w:val="18"/>
      <w:szCs w:val="18"/>
    </w:rPr>
  </w:style>
  <w:style w:type="paragraph" w:customStyle="1" w:styleId="ac">
    <w:name w:val="标准文件_示例："/>
    <w:next w:val="afffffffff5"/>
    <w:rsid w:val="00E65305"/>
    <w:pPr>
      <w:widowControl w:val="0"/>
      <w:numPr>
        <w:numId w:val="28"/>
      </w:numPr>
      <w:jc w:val="both"/>
    </w:pPr>
    <w:rPr>
      <w:rFonts w:ascii="宋体"/>
      <w:sz w:val="18"/>
      <w:szCs w:val="18"/>
    </w:rPr>
  </w:style>
  <w:style w:type="paragraph" w:customStyle="1" w:styleId="afffffffff5">
    <w:name w:val="标准文件_示例内容"/>
    <w:basedOn w:val="afffff"/>
    <w:qFormat/>
    <w:rsid w:val="00E65305"/>
    <w:pPr>
      <w:ind w:firstLine="420"/>
    </w:pPr>
    <w:rPr>
      <w:sz w:val="18"/>
    </w:rPr>
  </w:style>
  <w:style w:type="paragraph" w:customStyle="1" w:styleId="afa">
    <w:name w:val="标准文件_示例×："/>
    <w:basedOn w:val="afff5"/>
    <w:next w:val="afffffffff5"/>
    <w:qFormat/>
    <w:rsid w:val="00E65305"/>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
    <w:qFormat/>
    <w:rsid w:val="00E65305"/>
    <w:rPr>
      <w:rFonts w:ascii="宋体" w:hAnsi="Times New Roman"/>
      <w:sz w:val="21"/>
    </w:rPr>
  </w:style>
  <w:style w:type="paragraph" w:customStyle="1" w:styleId="afffffffff6">
    <w:name w:val="标准文件_表格续"/>
    <w:basedOn w:val="afffff"/>
    <w:next w:val="afffff"/>
    <w:qFormat/>
    <w:rsid w:val="00E65305"/>
    <w:pPr>
      <w:jc w:val="center"/>
    </w:pPr>
    <w:rPr>
      <w:rFonts w:ascii="黑体" w:eastAsia="黑体" w:hAnsi="黑体"/>
    </w:rPr>
  </w:style>
  <w:style w:type="character" w:styleId="afffffffff7">
    <w:name w:val="Placeholder Text"/>
    <w:basedOn w:val="afff6"/>
    <w:uiPriority w:val="99"/>
    <w:semiHidden/>
    <w:qFormat/>
    <w:rsid w:val="00E65305"/>
    <w:rPr>
      <w:color w:val="808080"/>
    </w:rPr>
  </w:style>
  <w:style w:type="paragraph" w:customStyle="1" w:styleId="2">
    <w:name w:val="标准文件_二级项2"/>
    <w:basedOn w:val="afffff"/>
    <w:qFormat/>
    <w:rsid w:val="00E65305"/>
    <w:pPr>
      <w:numPr>
        <w:ilvl w:val="1"/>
        <w:numId w:val="21"/>
      </w:numPr>
      <w:ind w:left="1271" w:firstLineChars="0" w:hanging="420"/>
    </w:pPr>
  </w:style>
  <w:style w:type="paragraph" w:customStyle="1" w:styleId="21">
    <w:name w:val="标准文件_三级项2"/>
    <w:basedOn w:val="afffff"/>
    <w:qFormat/>
    <w:rsid w:val="00E65305"/>
    <w:pPr>
      <w:numPr>
        <w:numId w:val="30"/>
      </w:numPr>
      <w:spacing w:line="300" w:lineRule="exact"/>
      <w:ind w:left="1276" w:firstLineChars="0" w:hanging="425"/>
    </w:pPr>
    <w:rPr>
      <w:rFonts w:ascii="Times New Roman"/>
    </w:rPr>
  </w:style>
  <w:style w:type="paragraph" w:customStyle="1" w:styleId="20">
    <w:name w:val="标准文件_一级项2"/>
    <w:basedOn w:val="afffff"/>
    <w:qFormat/>
    <w:rsid w:val="00E65305"/>
    <w:pPr>
      <w:numPr>
        <w:numId w:val="31"/>
      </w:numPr>
      <w:spacing w:line="300" w:lineRule="exact"/>
      <w:ind w:left="1271" w:firstLineChars="0" w:hanging="420"/>
    </w:pPr>
    <w:rPr>
      <w:rFonts w:ascii="Times New Roman"/>
    </w:rPr>
  </w:style>
  <w:style w:type="paragraph" w:customStyle="1" w:styleId="afffffffff8">
    <w:name w:val="标准文件_提示"/>
    <w:basedOn w:val="afffff"/>
    <w:next w:val="afffff"/>
    <w:qFormat/>
    <w:rsid w:val="00E65305"/>
    <w:pPr>
      <w:ind w:firstLine="420"/>
    </w:pPr>
    <w:rPr>
      <w:rFonts w:ascii="黑体" w:eastAsia="黑体"/>
    </w:rPr>
  </w:style>
  <w:style w:type="character" w:customStyle="1" w:styleId="afffffffff9">
    <w:name w:val="标准文件_来源"/>
    <w:basedOn w:val="afff6"/>
    <w:uiPriority w:val="1"/>
    <w:qFormat/>
    <w:rsid w:val="00E65305"/>
    <w:rPr>
      <w:rFonts w:eastAsia="宋体"/>
      <w:sz w:val="21"/>
    </w:rPr>
  </w:style>
  <w:style w:type="paragraph" w:customStyle="1" w:styleId="afffffffffa">
    <w:name w:val="标准文件_图表说明"/>
    <w:qFormat/>
    <w:rsid w:val="00E65305"/>
    <w:pPr>
      <w:spacing w:line="276" w:lineRule="auto"/>
      <w:ind w:firstLine="420"/>
    </w:pPr>
    <w:rPr>
      <w:rFonts w:ascii="宋体" w:hAnsi="宋体"/>
      <w:kern w:val="2"/>
      <w:sz w:val="18"/>
    </w:rPr>
  </w:style>
  <w:style w:type="paragraph" w:customStyle="1" w:styleId="afffffffffb">
    <w:name w:val="其他发布日期"/>
    <w:basedOn w:val="affffffd"/>
    <w:qFormat/>
    <w:rsid w:val="00E65305"/>
    <w:pPr>
      <w:framePr w:w="3997" w:h="471" w:hRule="exact" w:hSpace="0" w:vSpace="181" w:wrap="around" w:vAnchor="page" w:hAnchor="page" w:x="1419" w:y="14097"/>
    </w:pPr>
  </w:style>
  <w:style w:type="paragraph" w:customStyle="1" w:styleId="afffffffffc">
    <w:name w:val="其他实施日期"/>
    <w:basedOn w:val="affffffff4"/>
    <w:qFormat/>
    <w:rsid w:val="00E65305"/>
    <w:pPr>
      <w:framePr w:w="3997" w:h="471" w:hRule="exact" w:vSpace="181" w:wrap="around" w:vAnchor="page" w:hAnchor="page" w:x="7089" w:y="14097"/>
    </w:pPr>
  </w:style>
  <w:style w:type="paragraph" w:customStyle="1" w:styleId="afffffffffd">
    <w:name w:val="标准文件_文件编号"/>
    <w:basedOn w:val="afffff"/>
    <w:qFormat/>
    <w:rsid w:val="00E65305"/>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E65305"/>
    <w:pPr>
      <w:framePr w:wrap="around"/>
      <w:spacing w:before="57"/>
    </w:pPr>
    <w:rPr>
      <w:sz w:val="21"/>
    </w:rPr>
  </w:style>
  <w:style w:type="paragraph" w:customStyle="1" w:styleId="affffffffff">
    <w:name w:val="标准文件_文件名称"/>
    <w:basedOn w:val="afffff"/>
    <w:next w:val="afffff"/>
    <w:qFormat/>
    <w:rsid w:val="00E65305"/>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rsid w:val="00E65305"/>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rsid w:val="00E65305"/>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rsid w:val="00E65305"/>
    <w:pPr>
      <w:numPr>
        <w:ilvl w:val="1"/>
        <w:numId w:val="8"/>
      </w:numPr>
      <w:spacing w:beforeLines="50" w:afterLines="50"/>
      <w:ind w:firstLineChars="0"/>
    </w:pPr>
    <w:rPr>
      <w:rFonts w:ascii="黑体" w:eastAsia="黑体"/>
    </w:rPr>
  </w:style>
  <w:style w:type="paragraph" w:customStyle="1" w:styleId="a8">
    <w:name w:val="标准文件_引言二级条标题"/>
    <w:basedOn w:val="afffff"/>
    <w:next w:val="afffff"/>
    <w:qFormat/>
    <w:rsid w:val="00E65305"/>
    <w:pPr>
      <w:numPr>
        <w:ilvl w:val="2"/>
        <w:numId w:val="8"/>
      </w:numPr>
      <w:spacing w:beforeLines="50" w:afterLines="50"/>
      <w:ind w:firstLineChars="0"/>
    </w:pPr>
    <w:rPr>
      <w:rFonts w:ascii="黑体" w:eastAsia="黑体"/>
    </w:rPr>
  </w:style>
  <w:style w:type="paragraph" w:customStyle="1" w:styleId="a9">
    <w:name w:val="标准文件_引言三级条标题"/>
    <w:basedOn w:val="afffff"/>
    <w:next w:val="afffff"/>
    <w:qFormat/>
    <w:rsid w:val="00E65305"/>
    <w:pPr>
      <w:numPr>
        <w:ilvl w:val="3"/>
        <w:numId w:val="8"/>
      </w:numPr>
      <w:spacing w:beforeLines="50" w:afterLines="50"/>
      <w:ind w:firstLineChars="0"/>
    </w:pPr>
    <w:rPr>
      <w:rFonts w:ascii="黑体" w:eastAsia="黑体"/>
    </w:rPr>
  </w:style>
  <w:style w:type="paragraph" w:customStyle="1" w:styleId="aa">
    <w:name w:val="标准文件_引言四级条标题"/>
    <w:basedOn w:val="afffff"/>
    <w:next w:val="afffff"/>
    <w:qFormat/>
    <w:rsid w:val="00E65305"/>
    <w:pPr>
      <w:numPr>
        <w:ilvl w:val="4"/>
        <w:numId w:val="8"/>
      </w:numPr>
      <w:spacing w:beforeLines="50" w:afterLines="50"/>
      <w:ind w:firstLineChars="0"/>
    </w:pPr>
    <w:rPr>
      <w:rFonts w:ascii="黑体" w:eastAsia="黑体"/>
    </w:rPr>
  </w:style>
  <w:style w:type="paragraph" w:customStyle="1" w:styleId="ab">
    <w:name w:val="标准文件_引言五级条标题"/>
    <w:basedOn w:val="afffff"/>
    <w:next w:val="afffff"/>
    <w:qFormat/>
    <w:rsid w:val="00E65305"/>
    <w:pPr>
      <w:numPr>
        <w:ilvl w:val="5"/>
        <w:numId w:val="8"/>
      </w:numPr>
      <w:spacing w:beforeLines="50" w:afterLines="50"/>
      <w:ind w:firstLineChars="0"/>
    </w:pPr>
    <w:rPr>
      <w:rFonts w:ascii="黑体" w:eastAsia="黑体"/>
    </w:rPr>
  </w:style>
  <w:style w:type="paragraph" w:customStyle="1" w:styleId="affffffffff0">
    <w:name w:val="标准文件_注后"/>
    <w:basedOn w:val="afffff"/>
    <w:qFormat/>
    <w:rsid w:val="00E65305"/>
    <w:pPr>
      <w:ind w:left="811" w:firstLineChars="0" w:firstLine="0"/>
    </w:pPr>
    <w:rPr>
      <w:sz w:val="18"/>
    </w:rPr>
  </w:style>
  <w:style w:type="paragraph" w:customStyle="1" w:styleId="X">
    <w:name w:val="标准文件_注X后"/>
    <w:basedOn w:val="afffff"/>
    <w:qFormat/>
    <w:rsid w:val="00E65305"/>
    <w:pPr>
      <w:ind w:left="811" w:firstLineChars="0" w:firstLine="0"/>
    </w:pPr>
    <w:rPr>
      <w:sz w:val="18"/>
    </w:rPr>
  </w:style>
  <w:style w:type="paragraph" w:customStyle="1" w:styleId="affffffffff1">
    <w:name w:val="标准文件_示例后"/>
    <w:basedOn w:val="afffff"/>
    <w:qFormat/>
    <w:rsid w:val="00E65305"/>
    <w:pPr>
      <w:ind w:left="964" w:firstLineChars="0" w:firstLine="0"/>
    </w:pPr>
    <w:rPr>
      <w:sz w:val="18"/>
    </w:rPr>
  </w:style>
  <w:style w:type="paragraph" w:customStyle="1" w:styleId="X0">
    <w:name w:val="标准文件_示例X后"/>
    <w:basedOn w:val="afffff"/>
    <w:link w:val="X1"/>
    <w:qFormat/>
    <w:rsid w:val="00E65305"/>
    <w:pPr>
      <w:ind w:left="1049" w:firstLineChars="0" w:firstLine="0"/>
    </w:pPr>
    <w:rPr>
      <w:sz w:val="18"/>
    </w:rPr>
  </w:style>
  <w:style w:type="character" w:customStyle="1" w:styleId="X1">
    <w:name w:val="标准文件_示例X后 字符"/>
    <w:basedOn w:val="Char7"/>
    <w:link w:val="X0"/>
    <w:qFormat/>
    <w:rsid w:val="00E65305"/>
    <w:rPr>
      <w:rFonts w:ascii="宋体" w:hAnsi="Times New Roman"/>
      <w:sz w:val="18"/>
    </w:rPr>
  </w:style>
  <w:style w:type="paragraph" w:customStyle="1" w:styleId="affffffffff2">
    <w:name w:val="标准文件_索引项"/>
    <w:basedOn w:val="afffff"/>
    <w:next w:val="afffff"/>
    <w:qFormat/>
    <w:rsid w:val="00E65305"/>
    <w:pPr>
      <w:tabs>
        <w:tab w:val="right" w:leader="dot" w:pos="9356"/>
      </w:tabs>
      <w:ind w:left="210" w:firstLineChars="0" w:hanging="210"/>
      <w:jc w:val="left"/>
    </w:pPr>
  </w:style>
  <w:style w:type="paragraph" w:customStyle="1" w:styleId="affffffffff3">
    <w:name w:val="标准文件_附录一级无标题"/>
    <w:basedOn w:val="aff4"/>
    <w:qFormat/>
    <w:rsid w:val="00E65305"/>
    <w:pPr>
      <w:spacing w:beforeLines="0" w:afterLines="0" w:line="276" w:lineRule="auto"/>
      <w:outlineLvl w:val="9"/>
    </w:pPr>
    <w:rPr>
      <w:rFonts w:ascii="宋体" w:eastAsia="宋体"/>
    </w:rPr>
  </w:style>
  <w:style w:type="paragraph" w:customStyle="1" w:styleId="affffffffff4">
    <w:name w:val="标准文件_附录二级无标题"/>
    <w:basedOn w:val="aff5"/>
    <w:rsid w:val="00E65305"/>
    <w:pPr>
      <w:spacing w:beforeLines="0" w:afterLines="0" w:line="276" w:lineRule="auto"/>
      <w:outlineLvl w:val="9"/>
    </w:pPr>
    <w:rPr>
      <w:rFonts w:ascii="宋体" w:eastAsia="宋体"/>
    </w:rPr>
  </w:style>
  <w:style w:type="paragraph" w:customStyle="1" w:styleId="affffffffff5">
    <w:name w:val="标准文件_附录三级无标题"/>
    <w:basedOn w:val="aff6"/>
    <w:qFormat/>
    <w:rsid w:val="00E65305"/>
    <w:pPr>
      <w:spacing w:beforeLines="0" w:afterLines="0" w:line="276" w:lineRule="auto"/>
      <w:outlineLvl w:val="9"/>
    </w:pPr>
    <w:rPr>
      <w:rFonts w:ascii="宋体" w:eastAsia="宋体"/>
    </w:rPr>
  </w:style>
  <w:style w:type="paragraph" w:customStyle="1" w:styleId="affffffffff6">
    <w:name w:val="标准文件_附录四级无标题"/>
    <w:basedOn w:val="aff7"/>
    <w:qFormat/>
    <w:rsid w:val="00E65305"/>
    <w:pPr>
      <w:spacing w:beforeLines="0" w:afterLines="0" w:line="276" w:lineRule="auto"/>
      <w:outlineLvl w:val="9"/>
    </w:pPr>
    <w:rPr>
      <w:rFonts w:ascii="宋体" w:eastAsia="宋体"/>
    </w:rPr>
  </w:style>
  <w:style w:type="paragraph" w:customStyle="1" w:styleId="affffffffff7">
    <w:name w:val="标准文件_附录五级无标题"/>
    <w:basedOn w:val="aff8"/>
    <w:qFormat/>
    <w:rsid w:val="00E65305"/>
    <w:pPr>
      <w:spacing w:beforeLines="0" w:afterLines="0" w:line="276" w:lineRule="auto"/>
      <w:outlineLvl w:val="9"/>
    </w:pPr>
    <w:rPr>
      <w:rFonts w:ascii="宋体" w:eastAsia="宋体"/>
    </w:rPr>
  </w:style>
  <w:style w:type="paragraph" w:customStyle="1" w:styleId="affffffffff8">
    <w:name w:val="标准文件_引言一级无标题"/>
    <w:basedOn w:val="a7"/>
    <w:next w:val="afffff"/>
    <w:qFormat/>
    <w:rsid w:val="00E65305"/>
    <w:pPr>
      <w:spacing w:beforeLines="0" w:afterLines="0" w:line="276" w:lineRule="auto"/>
    </w:pPr>
    <w:rPr>
      <w:rFonts w:ascii="宋体" w:eastAsia="宋体"/>
    </w:rPr>
  </w:style>
  <w:style w:type="paragraph" w:customStyle="1" w:styleId="affffffffff9">
    <w:name w:val="标准文件_引言二级无标题"/>
    <w:basedOn w:val="a8"/>
    <w:next w:val="afffff"/>
    <w:qFormat/>
    <w:rsid w:val="00E65305"/>
    <w:pPr>
      <w:spacing w:beforeLines="0" w:afterLines="0" w:line="276" w:lineRule="auto"/>
    </w:pPr>
    <w:rPr>
      <w:rFonts w:ascii="宋体" w:eastAsia="宋体"/>
    </w:rPr>
  </w:style>
  <w:style w:type="paragraph" w:customStyle="1" w:styleId="affffffffffa">
    <w:name w:val="标准文件_引言三级无标题"/>
    <w:basedOn w:val="a9"/>
    <w:next w:val="afffff"/>
    <w:qFormat/>
    <w:rsid w:val="00E65305"/>
    <w:pPr>
      <w:spacing w:beforeLines="0" w:afterLines="0" w:line="276" w:lineRule="auto"/>
    </w:pPr>
    <w:rPr>
      <w:rFonts w:ascii="宋体" w:eastAsia="宋体"/>
    </w:rPr>
  </w:style>
  <w:style w:type="paragraph" w:customStyle="1" w:styleId="affffffffffb">
    <w:name w:val="标准文件_引言四级无标题"/>
    <w:basedOn w:val="aa"/>
    <w:next w:val="afffff"/>
    <w:qFormat/>
    <w:rsid w:val="00E65305"/>
    <w:pPr>
      <w:spacing w:beforeLines="0" w:afterLines="0" w:line="276" w:lineRule="auto"/>
    </w:pPr>
    <w:rPr>
      <w:rFonts w:ascii="宋体" w:eastAsia="宋体"/>
    </w:rPr>
  </w:style>
  <w:style w:type="paragraph" w:customStyle="1" w:styleId="affffffffffc">
    <w:name w:val="标准文件_引言五级无标题"/>
    <w:basedOn w:val="ab"/>
    <w:next w:val="afffff"/>
    <w:qFormat/>
    <w:rsid w:val="00E65305"/>
    <w:pPr>
      <w:spacing w:beforeLines="0" w:afterLines="0" w:line="276" w:lineRule="auto"/>
    </w:pPr>
    <w:rPr>
      <w:rFonts w:ascii="宋体" w:eastAsia="宋体"/>
    </w:rPr>
  </w:style>
  <w:style w:type="paragraph" w:customStyle="1" w:styleId="affffffffffd">
    <w:name w:val="标准文件_索引标题"/>
    <w:basedOn w:val="afffff6"/>
    <w:next w:val="afffff"/>
    <w:qFormat/>
    <w:rsid w:val="00E65305"/>
    <w:rPr>
      <w:rFonts w:hAnsi="黑体"/>
    </w:rPr>
  </w:style>
  <w:style w:type="paragraph" w:customStyle="1" w:styleId="affffffffffe">
    <w:name w:val="标准文件_脚注内容"/>
    <w:basedOn w:val="afffff"/>
    <w:qFormat/>
    <w:rsid w:val="00E65305"/>
    <w:pPr>
      <w:ind w:leftChars="200" w:left="400" w:hangingChars="200" w:hanging="200"/>
    </w:pPr>
    <w:rPr>
      <w:sz w:val="15"/>
    </w:rPr>
  </w:style>
  <w:style w:type="paragraph" w:customStyle="1" w:styleId="afffffffffff">
    <w:name w:val="标准文件_术语条一"/>
    <w:basedOn w:val="affffffff9"/>
    <w:next w:val="afffff"/>
    <w:qFormat/>
    <w:rsid w:val="00E65305"/>
  </w:style>
  <w:style w:type="paragraph" w:customStyle="1" w:styleId="afffffffffff0">
    <w:name w:val="标准文件_术语条二"/>
    <w:basedOn w:val="affffffffc"/>
    <w:next w:val="afffff"/>
    <w:qFormat/>
    <w:rsid w:val="00E65305"/>
  </w:style>
  <w:style w:type="paragraph" w:customStyle="1" w:styleId="afffffffffff1">
    <w:name w:val="标准文件_术语条三"/>
    <w:basedOn w:val="affffffffb"/>
    <w:next w:val="afffff"/>
    <w:qFormat/>
    <w:rsid w:val="00E65305"/>
  </w:style>
  <w:style w:type="paragraph" w:customStyle="1" w:styleId="afffffffffff2">
    <w:name w:val="标准文件_术语条四"/>
    <w:basedOn w:val="affffffffe"/>
    <w:next w:val="afffff"/>
    <w:qFormat/>
    <w:rsid w:val="00E65305"/>
  </w:style>
  <w:style w:type="paragraph" w:customStyle="1" w:styleId="afffffffffff3">
    <w:name w:val="标准文件_术语条五"/>
    <w:basedOn w:val="affffffffa"/>
    <w:next w:val="afffff"/>
    <w:qFormat/>
    <w:rsid w:val="00E65305"/>
  </w:style>
  <w:style w:type="paragraph" w:customStyle="1" w:styleId="Default">
    <w:name w:val="Default"/>
    <w:qFormat/>
    <w:rsid w:val="00E65305"/>
    <w:pPr>
      <w:widowControl w:val="0"/>
      <w:autoSpaceDE w:val="0"/>
      <w:autoSpaceDN w:val="0"/>
      <w:adjustRightInd w:val="0"/>
    </w:pPr>
    <w:rPr>
      <w:rFonts w:ascii="宋体" w:hAnsi="Calibri" w:cs="宋体"/>
      <w:color w:val="000000"/>
      <w:sz w:val="24"/>
      <w:szCs w:val="24"/>
    </w:rPr>
  </w:style>
  <w:style w:type="character" w:customStyle="1" w:styleId="afffffffffff4">
    <w:name w:val="发布"/>
    <w:basedOn w:val="afff6"/>
    <w:qFormat/>
    <w:rsid w:val="00E65305"/>
    <w:rPr>
      <w:rFonts w:ascii="黑体" w:eastAsia="黑体"/>
      <w:spacing w:val="85"/>
      <w:w w:val="100"/>
      <w:position w:val="3"/>
      <w:sz w:val="28"/>
      <w:szCs w:val="28"/>
    </w:rPr>
  </w:style>
  <w:style w:type="character" w:customStyle="1" w:styleId="Char">
    <w:name w:val="文档结构图 Char"/>
    <w:basedOn w:val="afff6"/>
    <w:link w:val="afffa"/>
    <w:uiPriority w:val="99"/>
    <w:semiHidden/>
    <w:rsid w:val="00E65305"/>
    <w:rPr>
      <w:rFonts w:ascii="宋体"/>
      <w:kern w:val="2"/>
      <w:sz w:val="18"/>
      <w:szCs w:val="18"/>
    </w:rPr>
  </w:style>
  <w:style w:type="character" w:customStyle="1" w:styleId="Char8">
    <w:name w:val="段 Char"/>
    <w:link w:val="afffffffffff5"/>
    <w:qFormat/>
    <w:locked/>
    <w:rsid w:val="00E65305"/>
    <w:rPr>
      <w:rFonts w:ascii="宋体"/>
      <w:sz w:val="21"/>
    </w:rPr>
  </w:style>
  <w:style w:type="paragraph" w:customStyle="1" w:styleId="afffffffffff5">
    <w:name w:val="段"/>
    <w:link w:val="Char8"/>
    <w:qFormat/>
    <w:rsid w:val="00E65305"/>
    <w:pPr>
      <w:tabs>
        <w:tab w:val="center" w:pos="4201"/>
        <w:tab w:val="right" w:leader="dot" w:pos="9298"/>
      </w:tabs>
      <w:autoSpaceDE w:val="0"/>
      <w:autoSpaceDN w:val="0"/>
      <w:ind w:firstLineChars="200" w:firstLine="420"/>
      <w:jc w:val="both"/>
    </w:pPr>
    <w:rPr>
      <w:rFonts w:ascii="宋体" w:hAnsi="Calibri"/>
      <w:sz w:val="21"/>
    </w:rPr>
  </w:style>
  <w:style w:type="paragraph" w:customStyle="1" w:styleId="afffffffffff6">
    <w:name w:val="正文内容"/>
    <w:basedOn w:val="afff5"/>
    <w:rsid w:val="00E65305"/>
    <w:pPr>
      <w:snapToGrid w:val="0"/>
      <w:spacing w:line="360" w:lineRule="auto"/>
      <w:ind w:firstLineChars="200" w:firstLine="480"/>
    </w:pPr>
    <w:rPr>
      <w:rFonts w:ascii="宋体" w:hAnsi="宋体"/>
      <w:sz w:val="24"/>
      <w:szCs w:val="20"/>
    </w:rPr>
  </w:style>
  <w:style w:type="paragraph" w:customStyle="1" w:styleId="affb">
    <w:name w:val="列项——（一级）"/>
    <w:rsid w:val="00E65305"/>
    <w:pPr>
      <w:widowControl w:val="0"/>
      <w:numPr>
        <w:numId w:val="2"/>
      </w:numPr>
      <w:jc w:val="both"/>
    </w:pPr>
    <w:rPr>
      <w:rFonts w:ascii="宋体"/>
      <w:sz w:val="21"/>
    </w:rPr>
  </w:style>
  <w:style w:type="character" w:customStyle="1" w:styleId="afffffffffff7">
    <w:name w:val="正文文本 字符"/>
    <w:uiPriority w:val="99"/>
    <w:qFormat/>
    <w:rsid w:val="00E65305"/>
    <w:rPr>
      <w:rFonts w:ascii="Noto Sans CJK JP Regular" w:eastAsia="Noto Sans CJK JP Regular" w:hAnsi="Noto Sans CJK JP Regular" w:cs="Noto Sans CJK JP Regula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6A52B4E61045E0B4D0F0DEBD2F2A2C"/>
        <w:category>
          <w:name w:val="常规"/>
          <w:gallery w:val="placeholder"/>
        </w:category>
        <w:types>
          <w:type w:val="bbPlcHdr"/>
        </w:types>
        <w:behaviors>
          <w:behavior w:val="content"/>
        </w:behaviors>
        <w:guid w:val="{91DEC6FD-16B3-4499-B8E4-BD3B1B570427}"/>
      </w:docPartPr>
      <w:docPartBody>
        <w:p w:rsidR="0018017C" w:rsidRDefault="00637775">
          <w:pPr>
            <w:pStyle w:val="9A6A52B4E61045E0B4D0F0DEBD2F2A2C"/>
          </w:pPr>
          <w:r>
            <w:rPr>
              <w:rStyle w:val="a3"/>
              <w:rFonts w:hint="eastAsia"/>
            </w:rPr>
            <w:t>单击或点击此处输入文字。</w:t>
          </w:r>
        </w:p>
      </w:docPartBody>
    </w:docPart>
    <w:docPart>
      <w:docPartPr>
        <w:name w:val="9D83E0DD227D41D8A85EED698506E7F1"/>
        <w:category>
          <w:name w:val="常规"/>
          <w:gallery w:val="placeholder"/>
        </w:category>
        <w:types>
          <w:type w:val="bbPlcHdr"/>
        </w:types>
        <w:behaviors>
          <w:behavior w:val="content"/>
        </w:behaviors>
        <w:guid w:val="{24AB139E-20D7-4BAA-9327-5282FC17A954}"/>
      </w:docPartPr>
      <w:docPartBody>
        <w:p w:rsidR="0018017C" w:rsidRDefault="00637775">
          <w:pPr>
            <w:pStyle w:val="9D83E0DD227D41D8A85EED698506E7F1"/>
          </w:pPr>
          <w:r>
            <w:rPr>
              <w:rStyle w:val="a3"/>
              <w:rFonts w:hint="eastAsia"/>
            </w:rPr>
            <w:t>选择一项。</w:t>
          </w:r>
        </w:p>
      </w:docPartBody>
    </w:docPart>
    <w:docPart>
      <w:docPartPr>
        <w:name w:val="399EADCE2EBA4817B50BFCADFBD02F59"/>
        <w:category>
          <w:name w:val="常规"/>
          <w:gallery w:val="placeholder"/>
        </w:category>
        <w:types>
          <w:type w:val="bbPlcHdr"/>
        </w:types>
        <w:behaviors>
          <w:behavior w:val="content"/>
        </w:behaviors>
        <w:guid w:val="{8A524B81-4E4B-473D-905E-8377884A3311}"/>
      </w:docPartPr>
      <w:docPartBody>
        <w:p w:rsidR="0018017C" w:rsidRDefault="00637775">
          <w:pPr>
            <w:pStyle w:val="399EADCE2EBA4817B50BFCADFBD02F59"/>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D99"/>
    <w:rsid w:val="000861BD"/>
    <w:rsid w:val="00165B63"/>
    <w:rsid w:val="0018017C"/>
    <w:rsid w:val="00574D99"/>
    <w:rsid w:val="00637775"/>
    <w:rsid w:val="007F6CBF"/>
    <w:rsid w:val="00992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61BD"/>
    <w:rPr>
      <w:color w:val="808080"/>
    </w:rPr>
  </w:style>
  <w:style w:type="paragraph" w:customStyle="1" w:styleId="9A6A52B4E61045E0B4D0F0DEBD2F2A2C">
    <w:name w:val="9A6A52B4E61045E0B4D0F0DEBD2F2A2C"/>
    <w:rsid w:val="000861BD"/>
    <w:pPr>
      <w:widowControl w:val="0"/>
      <w:jc w:val="both"/>
    </w:pPr>
    <w:rPr>
      <w:kern w:val="2"/>
      <w:sz w:val="21"/>
      <w:szCs w:val="22"/>
    </w:rPr>
  </w:style>
  <w:style w:type="paragraph" w:customStyle="1" w:styleId="9D83E0DD227D41D8A85EED698506E7F1">
    <w:name w:val="9D83E0DD227D41D8A85EED698506E7F1"/>
    <w:rsid w:val="000861BD"/>
    <w:pPr>
      <w:widowControl w:val="0"/>
      <w:jc w:val="both"/>
    </w:pPr>
    <w:rPr>
      <w:kern w:val="2"/>
      <w:sz w:val="21"/>
      <w:szCs w:val="22"/>
    </w:rPr>
  </w:style>
  <w:style w:type="paragraph" w:customStyle="1" w:styleId="399EADCE2EBA4817B50BFCADFBD02F59">
    <w:name w:val="399EADCE2EBA4817B50BFCADFBD02F59"/>
    <w:rsid w:val="000861BD"/>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7B5B9-C3E7-4BF5-81D7-71796E8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45</TotalTime>
  <Pages>27</Pages>
  <Words>3136</Words>
  <Characters>17880</Characters>
  <Application>Microsoft Office Word</Application>
  <DocSecurity>0</DocSecurity>
  <Lines>149</Lines>
  <Paragraphs>41</Paragraphs>
  <ScaleCrop>false</ScaleCrop>
  <Company>PCMI</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LiYan</dc:creator>
  <dc:description>&lt;config cover="true" show_menu="true" version="1.0.0" doctype="SDKXY"&gt;_x000d_
&lt;/config&gt;</dc:description>
  <cp:lastModifiedBy>dreamsummit</cp:lastModifiedBy>
  <cp:revision>13</cp:revision>
  <cp:lastPrinted>2020-08-30T10:00:00Z</cp:lastPrinted>
  <dcterms:created xsi:type="dcterms:W3CDTF">2020-12-15T14:28:00Z</dcterms:created>
  <dcterms:modified xsi:type="dcterms:W3CDTF">2020-12-31T09:01:00Z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2052-11.1.0.9991</vt:lpwstr>
  </property>
</Properties>
</file>