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7E" w:rsidRDefault="00140E7E" w:rsidP="00D1562C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16270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</w:t>
      </w:r>
      <w:r w:rsidRPr="0016270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：</w:t>
      </w:r>
    </w:p>
    <w:p w:rsidR="00140E7E" w:rsidRPr="00CD554E" w:rsidRDefault="00140E7E" w:rsidP="00D1562C">
      <w:pPr>
        <w:spacing w:beforeLines="50" w:line="360" w:lineRule="auto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 w:rsidRPr="00CD554E"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</w:rPr>
        <w:t>设计审批人员</w:t>
      </w:r>
      <w:r w:rsidRPr="00CD554E">
        <w:rPr>
          <w:rFonts w:ascii="仿宋" w:eastAsia="仿宋" w:hAnsi="仿宋" w:hint="eastAsia"/>
          <w:b/>
          <w:sz w:val="36"/>
          <w:szCs w:val="36"/>
        </w:rPr>
        <w:t>培训需自带教材目录</w:t>
      </w:r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GB50316-2008《工业金属管道设计规范》（2008版）</w:t>
      </w:r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GB50028-2006</w:t>
      </w:r>
      <w:r w:rsidRPr="00CD554E">
        <w:rPr>
          <w:rFonts w:ascii="华文仿宋" w:eastAsia="华文仿宋" w:hAnsi="华文仿宋" w:hint="eastAsia"/>
          <w:sz w:val="32"/>
          <w:szCs w:val="32"/>
        </w:rPr>
        <w:t>《城镇燃气设计规范》</w:t>
      </w:r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GB50494-2009</w:t>
      </w:r>
      <w:r w:rsidRPr="00CD554E">
        <w:rPr>
          <w:rFonts w:ascii="华文仿宋" w:eastAsia="华文仿宋" w:hAnsi="华文仿宋" w:hint="eastAsia"/>
          <w:sz w:val="32"/>
          <w:szCs w:val="32"/>
        </w:rPr>
        <w:t>《城镇燃气技术规范》</w:t>
      </w:r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CJJ34-2010</w:t>
      </w:r>
      <w:r w:rsidRPr="00CD554E">
        <w:rPr>
          <w:rFonts w:ascii="华文仿宋" w:eastAsia="华文仿宋" w:hAnsi="华文仿宋" w:hint="eastAsia"/>
          <w:sz w:val="32"/>
          <w:szCs w:val="32"/>
        </w:rPr>
        <w:t>《城镇供热管网设计规范》</w:t>
      </w:r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CJJT 81-2013《城镇供热直埋热水管道技术规程》</w:t>
      </w:r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《全国压力管道设计审批人员培训教材》（第四版）</w:t>
      </w:r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TSG D0001</w:t>
      </w:r>
      <w:r w:rsidRPr="00CD554E">
        <w:rPr>
          <w:rFonts w:ascii="华文仿宋" w:eastAsia="华文仿宋" w:hAnsi="华文仿宋" w:hint="eastAsia"/>
          <w:sz w:val="32"/>
          <w:szCs w:val="32"/>
        </w:rPr>
        <w:t>-2009《压力管道安全技术监察规程—工业管道》</w:t>
      </w:r>
      <w:bookmarkStart w:id="0" w:name="_Hlk40357513"/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GB/T20801-2006《压力管道规范 工业管道》</w:t>
      </w:r>
      <w:bookmarkEnd w:id="0"/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GB50</w:t>
      </w:r>
      <w:r w:rsidR="000A2917">
        <w:rPr>
          <w:rFonts w:ascii="华文仿宋" w:eastAsia="华文仿宋" w:hAnsi="华文仿宋" w:hint="eastAsia"/>
          <w:sz w:val="32"/>
          <w:szCs w:val="32"/>
        </w:rPr>
        <w:t>235</w:t>
      </w:r>
      <w:r w:rsidRPr="00CD554E">
        <w:rPr>
          <w:rFonts w:ascii="华文仿宋" w:eastAsia="华文仿宋" w:hAnsi="华文仿宋" w:hint="eastAsia"/>
          <w:sz w:val="32"/>
          <w:szCs w:val="32"/>
        </w:rPr>
        <w:t>-201</w:t>
      </w:r>
      <w:r w:rsidRPr="00CD554E">
        <w:rPr>
          <w:rFonts w:ascii="华文仿宋" w:eastAsia="华文仿宋" w:hAnsi="华文仿宋"/>
          <w:sz w:val="32"/>
          <w:szCs w:val="32"/>
        </w:rPr>
        <w:t>1</w:t>
      </w:r>
      <w:r w:rsidRPr="00CD554E">
        <w:rPr>
          <w:rFonts w:ascii="华文仿宋" w:eastAsia="华文仿宋" w:hAnsi="华文仿宋" w:hint="eastAsia"/>
          <w:sz w:val="32"/>
          <w:szCs w:val="32"/>
        </w:rPr>
        <w:t>《工业金属管道工程施工规范》</w:t>
      </w:r>
    </w:p>
    <w:p w:rsidR="00140E7E" w:rsidRPr="00CD554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C</w:t>
      </w:r>
      <w:r w:rsidRPr="00CD554E">
        <w:rPr>
          <w:rFonts w:ascii="华文仿宋" w:eastAsia="华文仿宋" w:hAnsi="华文仿宋"/>
          <w:sz w:val="32"/>
          <w:szCs w:val="32"/>
        </w:rPr>
        <w:t>JJ63-2018</w:t>
      </w:r>
      <w:r w:rsidRPr="00CD554E">
        <w:rPr>
          <w:rFonts w:ascii="华文仿宋" w:eastAsia="华文仿宋" w:hAnsi="华文仿宋" w:hint="eastAsia"/>
          <w:sz w:val="32"/>
          <w:szCs w:val="32"/>
        </w:rPr>
        <w:t>《聚乙烯燃气管道工程技术标准》</w:t>
      </w:r>
    </w:p>
    <w:p w:rsidR="00140E7E" w:rsidRDefault="00140E7E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 w:hint="eastAsia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GB/T32270-2015《压力管道规范 动力管道》</w:t>
      </w:r>
    </w:p>
    <w:p w:rsidR="00D1562C" w:rsidRPr="00CD554E" w:rsidRDefault="00D1562C" w:rsidP="00D1562C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TSG 07 - 2019《特种设备生产和充装单位许可规则》</w:t>
      </w:r>
    </w:p>
    <w:p w:rsidR="00530227" w:rsidRPr="00D1562C" w:rsidRDefault="00D1562C"/>
    <w:sectPr w:rsidR="00530227" w:rsidRPr="00D1562C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2F9"/>
    <w:multiLevelType w:val="hybridMultilevel"/>
    <w:tmpl w:val="3EBE8962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E7E"/>
    <w:rsid w:val="000A2917"/>
    <w:rsid w:val="00140E7E"/>
    <w:rsid w:val="008033AB"/>
    <w:rsid w:val="008D62EA"/>
    <w:rsid w:val="00BA3CEE"/>
    <w:rsid w:val="00BD11E9"/>
    <w:rsid w:val="00D1562C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2021-03-26T01:35:00Z</dcterms:created>
  <dcterms:modified xsi:type="dcterms:W3CDTF">2021-03-30T07:24:00Z</dcterms:modified>
</cp:coreProperties>
</file>