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微软雅黑" w:hAnsi="微软雅黑" w:eastAsia="微软雅黑" w:cs="微软雅黑"/>
          <w:i w:val="0"/>
          <w:iCs w:val="0"/>
          <w:caps w:val="0"/>
          <w:color w:val="333333"/>
          <w:spacing w:val="0"/>
          <w:sz w:val="22"/>
          <w:szCs w:val="2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2022年全省特种设备充装</w:t>
      </w:r>
      <w:bookmarkStart w:id="0" w:name="_GoBack"/>
      <w:bookmarkEnd w:id="0"/>
      <w:r>
        <w:rPr>
          <w:rFonts w:hint="eastAsia" w:ascii="微软雅黑" w:hAnsi="微软雅黑" w:eastAsia="微软雅黑" w:cs="微软雅黑"/>
          <w:i w:val="0"/>
          <w:iCs w:val="0"/>
          <w:caps w:val="0"/>
          <w:color w:val="333333"/>
          <w:spacing w:val="0"/>
          <w:sz w:val="22"/>
          <w:szCs w:val="22"/>
          <w:bdr w:val="none" w:color="auto" w:sz="0" w:space="0"/>
          <w:shd w:val="clear" w:fill="FFFFFF"/>
        </w:rPr>
        <w:t>单位检查问题汇总表</w:t>
      </w:r>
    </w:p>
    <w:tbl>
      <w:tblPr>
        <w:tblW w:w="163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29"/>
        <w:gridCol w:w="817"/>
        <w:gridCol w:w="1182"/>
        <w:gridCol w:w="1390"/>
        <w:gridCol w:w="11450"/>
        <w:gridCol w:w="7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single" w:color="auto" w:sz="6" w:space="0"/>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序号</w:t>
            </w:r>
          </w:p>
        </w:tc>
        <w:tc>
          <w:tcPr>
            <w:tcW w:w="705" w:type="dxa"/>
            <w:tcBorders>
              <w:top w:val="single" w:color="auto" w:sz="6" w:space="0"/>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地市</w:t>
            </w:r>
          </w:p>
        </w:tc>
        <w:tc>
          <w:tcPr>
            <w:tcW w:w="102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企业名称</w:t>
            </w:r>
          </w:p>
        </w:tc>
        <w:tc>
          <w:tcPr>
            <w:tcW w:w="1200" w:type="dxa"/>
            <w:tcBorders>
              <w:top w:val="single" w:color="auto" w:sz="6" w:space="0"/>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单位类型</w:t>
            </w:r>
          </w:p>
        </w:tc>
        <w:tc>
          <w:tcPr>
            <w:tcW w:w="9885" w:type="dxa"/>
            <w:tcBorders>
              <w:top w:val="single" w:color="auto" w:sz="6" w:space="0"/>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存在问题</w:t>
            </w:r>
          </w:p>
        </w:tc>
        <w:tc>
          <w:tcPr>
            <w:tcW w:w="675" w:type="dxa"/>
            <w:tcBorders>
              <w:top w:val="single" w:color="auto" w:sz="6" w:space="0"/>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整改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济南</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山东天业国际能源有限公司</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移动式压力容器充装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1.一期撬装设备中的压力容器和压力管道未提供注册登记证及定期检验报告；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2.二期撬装设备中的压力管道未按照质检特函〔2016〕46号第六条的规定，将其作为压力容器附属装置，进行注册登记及定期检验；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3.三条充装用管未按照标准规范（TSGR0005-2011第6.3款第5条TSG07-2019C3.4.2款第3条）的要求安装防止装卸用管拉脱的安全保护装置；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4.未提供充装用管的耐压试验报告；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5.化验责任人李智已于2022年8月辞职，未重新任命化验责任人；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6.未对车用压缩天然气进行充装介质成分检测，无检测记录；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7.在用的压力管道和已停用的压力管道未进行有效隔离。</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淄博</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淄博峰山气体有限公司</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1.氧气合格证执行标准为GB/T14599-2008，氧气纯度为99.2%。不符合该标准最低99.995%的要求；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2.未对氧气的游离水指标进行检测，不符合氧气标准的规定；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3.抽查实瓶区，未查到瓶号为226210837的氧气瓶的注册登记信息，未录入本单位数据库；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4.现有检测设备燃料电池氧分析仪，测量现场已充装瓶内氧气含量，测量结果失真；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5.实瓶区部分气瓶无防震圈、无瓶帽；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6.使用登记编号为容3LC鲁C16707的低温绝热储罐未进行年度检查；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7.缺少报废、停用气瓶台账。</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枣庄</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山东长乐集团民生燃气有限公司</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天然气（压缩）气瓶充装：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1.《质量管理手册》任命文件中气瓶充装站充装人员赵凤英、魏元元未提供特种设备作业人员证；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2.未提供化验员宋健的技术和安全培训记录；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3.《气瓶安全监察规定》已废止，加气站《质量管理手册》编制依据中引用作废标准；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4.气瓶充装前后检查及充装记录与《质量管理手册》附表不一致；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5.气瓶充装站未制定风险管理和隐患排查制度；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6.单位内部编号为005的压力容器的年度自行检查报告中产品名称前后不一致、下次检查日期有误、缺少检查结论；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7.未提供压力管道的年度检查报告。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天然气（CNG）管束式集装箱充装：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1.《质量管理手册》任命文件中李朝花、赵凤英不具备移动式压力容器检查资质；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2.未提供化验员李涛的技术和安全培训记录；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3.移动式压力容器充装站未制定“隐患排查治理、特种设备作业人员持证上岗、接受安全监察”制度。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4.移动式压力容器充装前后检查操作规程未按照《移动式压力容器安全技术监察规程》要求制定；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5.抽查2021年5月16日充装前后检查记录，内容和信息不规范，部分信息未记录；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6.登记证编号为容3HC鲁D30169的站用储气瓶组自2016年停用后未办理停用手续；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7.提供的高压软管耐压试验报告的检测日期2021年5月7日，已超过1年。</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89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东营</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山东万通石油化工集团有限公司</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移动式压力容器充装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1.移动式压力容器充装的管理制度未按照TSG07-2019《特种设备生产和充装单位许可规则》的要求进行更新。缺少超充介质卸载处理记录，装卸管耐压试验记录表格式样和质量手册不符；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2.查看企业提供的6月21日至6月29日液化石油气过磅记录存在53条过磅信息，未提供相应的充装记录。查2022年6月18日鲁EG8631丙烯充装记录,实际充装量未填写。现有充装记录表无法计算充装前罐内介质剩余量；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3.未按照充装人员的实际情况对移动式压力容器充装体系人员进行重新任命。</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东营</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广饶华邦化学有限公司</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移动式压力容器充装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1.经常性维护保养与定期自行检查制度中未明确各类特种设备经常性维护保养、定期自行检查的频次；特种设备事故隐患排查治理制度中，未更新特种设备事故的定义；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2.缺少移动式压力容器质量体系文件发放记录；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3.移动式压力容器充装质量管理手册中11.8充装站检查人员岗位职责不应涉及气瓶的相关检查内容；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4.锅炉专项应急预案中锅炉的燃烧介质与实际不符；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抽查球形储罐（内部编号：TK3003D）年度检查报告（报告编号：HBHX-YPCY001，检查时间2021年11月），在检查报告中，检查人员对其中个别检查项目的选择有误，如：记录了对“快开门式压力容器安全联锁功能检查”项目的检查情况。其安全阀检验报告（DYZX-2021-ZX-0448/0449）其要求整定压力为1.1MPa设计图纸中要求为1.22MPa与图纸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抽查油品储运装置1条压力管道（内部编号：P30103）年度检查报告（报告编号：HBHX-YPCY002，检查时间2021年11月），在检查报告中，检查人员对其中个别检查项目的选择有误，如：记录了对“蠕胀测点”项目的检查情况。</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12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烟台</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莱州市德成燃气有限公司朱桥镇德益液化气站</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1.未提供出气瓶充装质量管理手册；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2.未开展特种设备应急演练；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3.压力管道未提供年度检查报告；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4.院内存放着70余只废弃的液化石油气钢瓶，未按照相关技术规范要求进行报废处理；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5.未提供气瓶充装质量管理体系人员的任命文件，未提供特种设备安全管理人员和气瓶充装人员的社保凭证。</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下达监察指令停止充装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6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济宁</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鱼台安宸液化气有限公司</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1.液体装卸臂防拉脱装置安装不规范；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2.《气瓶安全监察规程》使用2014版，《液化石油气瓶阀》使用2006版。均为过期版本；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3.缺少抽真空置换操作规程；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4.气瓶待检区、不合格区、待充装区、充装合格区设置不明确；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5.质量手册中明确气体分析为委托，但未见委托协议；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6.化验员无相应资质证书或培训证明材料；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7.安全管理制度中缺少气瓶阀门采购、检查、报废和更换的管理制度；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8.充装单位缺少人员进入安全须知；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9.抽查充装前检查记录与质量管理手册不一致；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10.停用设备已超过检验有效期，应加装盲板隔离；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11.现场未提供有效气体分析记录，不符合TSG R4001- 2006《气瓶充装许可规则》附件B5中（5）的要求；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12.部分法兰盘连接处静电跨接脱落，管道大部分法兰盘连接处缺少跨接；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13.未提供报废气瓶台账。</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威海</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威海广鸿燃气有限公司</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1.抽查30m³液化气储罐上的安全阀型号（A42F-25C）其校验时的整定压力为1.68MPa,设计图纸中的整定压力1.6MPa；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2.液化气瓶充装追溯系统中本地存储的充装记录为12013条，山东省气瓶管理系统的充装记录为1664条，充装记录未能及时上传；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3.车用气瓶充装追溯系统中充装记录与纸质的充装记录不符；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4.抽查50m³液化石油气地下储罐年度检查报告检查人员未签字，设备本身不涉及爆破片及安全连锁装置，但检查结果合格；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5.卸液用鹤管未进行耐压试验检查，缺少液化气卸车检查记录；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6.无特种设备安全培训记录。</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日照</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日照临港气体有限公司</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1.《质量管理手册》中依据标准《气瓶安全监察规定》过期作废，无气瓶充装前后检查及充装记录，未见到有记录内容的气瓶收发记录；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2.CO2充装记录2022.7.25，检查人张秋侠不在体系检查人员名单中；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3.《信息追踪和质量服务管理程序》中对气瓶安全信息追溯系统未做规定；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4.气瓶充装后复称无专用设备；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5.移动式压力容器装卸软管未进行耐压试验；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6.安全阀校验报告无校验人员签字，属无效报告；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7.介质化学分析委托协议过期。</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日照</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莒县安达液化气有限公司</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1.任命的专职安全管理人员张安涛，同时兼职站长；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2.任命的技术负责人为李兴鹏，已经离职。现任技术负责人厉运波没有正式任命；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3.操作规程中无气瓶充装前后检查操作规程；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4.未提供气体分析报告单；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5.气瓶充装前后检查表及设备运行、检修和安全检查等与《质量保证手册》中不一致；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6.压力容器月度、年度检查记录不规范，不符合《固定式压力容器安全技术监察规程》要求；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7.压力管道年度检查记录不规范，不符合《压力管道安全技术监察规程-工业管道》要求；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8.特种设备安全技术档案内容不完整；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9.充装工作记录和见证资料缺少收发瓶记录、残液(残气)处理记录、不合格气瓶隔离处理记录和质量信息反馈记录；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10.气瓶待检区、不合格区、待充装区、充装合格区未采取有效的隔离措施；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11.未提供报废气瓶台账；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12.液化石油气购销协议过期（有效期至2022年5月30日）。</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11</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临沂</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兰陵县隆顺液化气站</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1.未提供《特种设备生产和充装单位许可规则》（TSG07-2019）、《气瓶安全技术规程》（TSG23-2021）、《特种设备使用管理规则》（TSG08-2017）有效版本；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2.未提供便携式燃气报警测试仪有效检定书；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3.未提供压力表检定报告；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4.未提供灌装秤及复称用电子秤的检定报告；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5.卸车鹤管防拉脱装置安装不合理，不能有效起到防拉脱作用；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6.2022年08月24日充装记录，检查人：孙善泽，追溯系统显示，检查人：朱涛。</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聊城</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冠县便民液化气站</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1.补充完善山东省特种设备企业端管理平台数据信息；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2.未提供充装站各类人员任命文件；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3.未按照“一机一档”要求建立特种设备安全技术档案；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4.应按照国家市场监管总局第50号令“特种设备事故报告和调查处理规定”及TSG03/TSG08/GBT33942等法规标准修订《特种设备事故专项应急预案》；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5.围堰、积液池和避雷针，不符合罐区平面布置图（设计工程编号：12D-LC-2）的要求；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6.卸车用鹤管未装设防拉脱装置；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7.储罐基础，不符合50m3储罐基础图（设计工程编号：12D-LC-2）的要求；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8.压力容器未张贴使用合格标识；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9.安全阀与罐体连接的阀门要全开、要有保证阀门不被关闭的措施；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10.未提供2021年度的压力容器、压力管道年度检查报告。</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13</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滨州</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邹平溶解乙炔气厂</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1.未提供新瓶和检验后首次投入使用气瓶的抽真空或置换记录；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2.抽查氧气瓶（21A0538130）未粘贴电子标签；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3.未见证设备故障、异常情况处理记录；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4.未见证事故隐患整治记录；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5.1台氧气储罐（使用证号：容3LC鲁MF0683）设计文件规定安全阀开启压力0.84MPa，安全阀校验报告中安全阀整定压力0.85MPa；1台氩气储罐（使用证号：容3LC鲁MF0682），设计文件规定安全阀开启压力是0.84MPa，安全阀校验报告中安全阀整定压力是0.9MPa；1台CO2储罐（使用证号：容3LC鲁MF0684），设计文件规定安全阀开启压力是2.27MPa，安全阀校验报告中安全阀整定压力是2.4MPa。安全阀整定压力与图纸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6.未按照《固定式压力容器安全技术监察规程》的要求对3台压力容器进行年度检查，无年度检查报告；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7.氩气储罐（使用证号：容3LC鲁MF0682）上安装的压力表无压力表检定证书；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8.未在所使用的压力容器上粘贴压力容器使用标志；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9.氧气充装车间未设置氧气充装安全操作规程和氧气安全周知卡。氩气充装车间的充装安全操作规程未及时更新；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10.充装场所未设置气瓶不合格区、待充装区和充装合格区；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11.抽查编号为A16096076、A16096132、A16096229、A16096056的二氧化碳气瓶，未提供相关检验报告；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12.气瓶充装《质量管理手册》、操作规程等安全管理制度未按照新版《气瓶安全技术规程》（TSG23-2021）进行修改。</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14</w:t>
            </w:r>
          </w:p>
        </w:tc>
        <w:tc>
          <w:tcPr>
            <w:tcW w:w="70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菏泽</w:t>
            </w:r>
          </w:p>
        </w:tc>
        <w:tc>
          <w:tcPr>
            <w:tcW w:w="10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山东玉皇化工有限公司</w:t>
            </w:r>
          </w:p>
        </w:tc>
        <w:tc>
          <w:tcPr>
            <w:tcW w:w="120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移动式压力容器充装</w:t>
            </w:r>
          </w:p>
        </w:tc>
        <w:tc>
          <w:tcPr>
            <w:tcW w:w="988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1.未明确标识充装前检查区；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2.该公司充装班组设置为四班三倒，持证移动式压力容器充装人员至少需要12人，现有11人；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3.2022年9月20日现场充装班组只有一名持证充装人员上班，缺少一名。</w:t>
            </w:r>
          </w:p>
        </w:tc>
        <w:tc>
          <w:tcPr>
            <w:tcW w:w="67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22E34D48"/>
    <w:rsid w:val="22E34D48"/>
    <w:rsid w:val="26A53B2E"/>
    <w:rsid w:val="2EDF330B"/>
    <w:rsid w:val="4B1A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2023-01-29T03:21:00Z</dcterms:created>
  <dc:creator>dong</dc:creator>
  <cp:lastModifiedBy>dong</cp:lastModifiedBy>
  <dcterms:modified xsi:type="dcterms:W3CDTF">2023-01-29T03:22:20Z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DDC55774272A463A8DDF720FBC81EC77</vt:lpwstr>
  </property>
</Properties>
</file>